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00204">
      <w:pPr>
        <w:widowControl/>
        <w:spacing w:before="240" w:after="240" w:line="520" w:lineRule="exact"/>
        <w:rPr>
          <w:rFonts w:ascii="华文中宋" w:hAnsi="华文中宋" w:eastAsia="华文中宋"/>
          <w:bCs/>
          <w:color w:val="auto"/>
          <w:kern w:val="36"/>
          <w:sz w:val="28"/>
          <w:szCs w:val="28"/>
        </w:rPr>
      </w:pPr>
      <w:r>
        <w:rPr>
          <w:rFonts w:hint="eastAsia" w:ascii="华文中宋" w:hAnsi="华文中宋" w:eastAsia="华文中宋"/>
          <w:bCs/>
          <w:color w:val="auto"/>
          <w:kern w:val="36"/>
          <w:sz w:val="28"/>
          <w:szCs w:val="28"/>
        </w:rPr>
        <w:t>铜陵学院</w:t>
      </w:r>
    </w:p>
    <w:p w14:paraId="04B4FC12">
      <w:pPr>
        <w:widowControl/>
        <w:spacing w:before="240" w:after="240" w:line="520" w:lineRule="exact"/>
        <w:jc w:val="center"/>
        <w:rPr>
          <w:rFonts w:ascii="华文中宋" w:hAnsi="华文中宋" w:eastAsia="华文中宋"/>
          <w:b/>
          <w:color w:val="auto"/>
          <w:kern w:val="36"/>
          <w:sz w:val="52"/>
          <w:szCs w:val="52"/>
        </w:rPr>
      </w:pPr>
      <w:r>
        <w:rPr>
          <w:rFonts w:hint="eastAsia" w:ascii="华文中宋" w:hAnsi="华文中宋" w:eastAsia="华文中宋"/>
          <w:b/>
          <w:color w:val="auto"/>
          <w:kern w:val="36"/>
          <w:sz w:val="52"/>
          <w:szCs w:val="52"/>
        </w:rPr>
        <w:t>二级</w:t>
      </w:r>
      <w:r>
        <w:rPr>
          <w:rFonts w:ascii="华文中宋" w:hAnsi="华文中宋" w:eastAsia="华文中宋"/>
          <w:b/>
          <w:color w:val="auto"/>
          <w:kern w:val="36"/>
          <w:sz w:val="52"/>
          <w:szCs w:val="52"/>
        </w:rPr>
        <w:t>党</w:t>
      </w:r>
      <w:r>
        <w:rPr>
          <w:rFonts w:hint="eastAsia" w:ascii="华文中宋" w:hAnsi="华文中宋" w:eastAsia="华文中宋"/>
          <w:b/>
          <w:color w:val="auto"/>
          <w:kern w:val="36"/>
          <w:sz w:val="52"/>
          <w:szCs w:val="52"/>
        </w:rPr>
        <w:t>组织</w:t>
      </w:r>
      <w:r>
        <w:rPr>
          <w:rFonts w:ascii="华文中宋" w:hAnsi="华文中宋" w:eastAsia="华文中宋"/>
          <w:b/>
          <w:color w:val="auto"/>
          <w:kern w:val="36"/>
          <w:sz w:val="52"/>
          <w:szCs w:val="52"/>
        </w:rPr>
        <w:t>理论学习中心组</w:t>
      </w:r>
    </w:p>
    <w:p w14:paraId="775EA519">
      <w:pPr>
        <w:widowControl/>
        <w:spacing w:before="240" w:after="240" w:line="520" w:lineRule="exact"/>
        <w:jc w:val="center"/>
        <w:rPr>
          <w:rFonts w:ascii="华文中宋" w:hAnsi="华文中宋" w:eastAsia="华文中宋"/>
          <w:b/>
          <w:color w:val="auto"/>
          <w:kern w:val="36"/>
          <w:sz w:val="52"/>
          <w:szCs w:val="52"/>
        </w:rPr>
      </w:pPr>
      <w:r>
        <w:rPr>
          <w:rFonts w:hint="eastAsia" w:ascii="华文中宋" w:hAnsi="华文中宋" w:eastAsia="华文中宋"/>
          <w:b/>
          <w:color w:val="auto"/>
          <w:kern w:val="36"/>
          <w:sz w:val="52"/>
          <w:szCs w:val="52"/>
        </w:rPr>
        <w:t>暨教职工政治理论学习</w:t>
      </w:r>
    </w:p>
    <w:p w14:paraId="6C4F8601">
      <w:pPr>
        <w:widowControl/>
        <w:spacing w:before="240" w:after="240" w:line="520" w:lineRule="exact"/>
        <w:jc w:val="center"/>
        <w:rPr>
          <w:rFonts w:ascii="黑体" w:hAnsi="黑体" w:eastAsia="黑体"/>
          <w:color w:val="auto"/>
          <w:kern w:val="36"/>
          <w:sz w:val="44"/>
        </w:rPr>
      </w:pPr>
      <w:r>
        <w:rPr>
          <w:rFonts w:hint="eastAsia" w:ascii="华文中宋" w:hAnsi="华文中宋" w:eastAsia="华文中宋"/>
          <w:b/>
          <w:color w:val="auto"/>
          <w:kern w:val="36"/>
          <w:sz w:val="52"/>
          <w:szCs w:val="52"/>
        </w:rPr>
        <w:t>2025年第5期</w:t>
      </w:r>
    </w:p>
    <w:p w14:paraId="354D1219">
      <w:pPr>
        <w:widowControl/>
        <w:spacing w:before="240" w:after="240" w:line="520" w:lineRule="exact"/>
        <w:jc w:val="center"/>
        <w:rPr>
          <w:rFonts w:ascii="微软雅黑" w:hAnsi="微软雅黑" w:eastAsia="微软雅黑"/>
          <w:b/>
          <w:color w:val="auto"/>
          <w:kern w:val="36"/>
          <w:sz w:val="84"/>
          <w:szCs w:val="84"/>
        </w:rPr>
      </w:pPr>
    </w:p>
    <w:p w14:paraId="19EB0B43">
      <w:pPr>
        <w:widowControl/>
        <w:jc w:val="center"/>
        <w:rPr>
          <w:rFonts w:ascii="微软雅黑" w:hAnsi="微软雅黑" w:eastAsia="微软雅黑" w:cs="微软雅黑"/>
          <w:b/>
          <w:color w:val="auto"/>
          <w:kern w:val="36"/>
          <w:sz w:val="84"/>
          <w:szCs w:val="84"/>
        </w:rPr>
      </w:pPr>
      <w:r>
        <w:rPr>
          <w:rFonts w:hint="eastAsia" w:ascii="微软雅黑" w:hAnsi="微软雅黑" w:eastAsia="微软雅黑" w:cs="微软雅黑"/>
          <w:b/>
          <w:color w:val="auto"/>
          <w:kern w:val="36"/>
          <w:sz w:val="84"/>
          <w:szCs w:val="84"/>
        </w:rPr>
        <w:t>资</w:t>
      </w:r>
    </w:p>
    <w:p w14:paraId="3780B0E5">
      <w:pPr>
        <w:widowControl/>
        <w:jc w:val="center"/>
        <w:rPr>
          <w:rFonts w:ascii="微软雅黑" w:hAnsi="微软雅黑" w:eastAsia="微软雅黑" w:cs="微软雅黑"/>
          <w:b/>
          <w:color w:val="auto"/>
          <w:kern w:val="36"/>
          <w:sz w:val="84"/>
          <w:szCs w:val="84"/>
        </w:rPr>
      </w:pPr>
      <w:r>
        <w:rPr>
          <w:rFonts w:hint="eastAsia" w:ascii="微软雅黑" w:hAnsi="微软雅黑" w:eastAsia="微软雅黑" w:cs="微软雅黑"/>
          <w:b/>
          <w:color w:val="auto"/>
          <w:kern w:val="36"/>
          <w:sz w:val="84"/>
          <w:szCs w:val="84"/>
        </w:rPr>
        <w:t>料</w:t>
      </w:r>
    </w:p>
    <w:p w14:paraId="15B75178">
      <w:pPr>
        <w:widowControl/>
        <w:jc w:val="center"/>
        <w:rPr>
          <w:rFonts w:ascii="微软雅黑" w:hAnsi="微软雅黑" w:eastAsia="微软雅黑" w:cs="微软雅黑"/>
          <w:b/>
          <w:color w:val="auto"/>
          <w:kern w:val="36"/>
          <w:sz w:val="84"/>
          <w:szCs w:val="84"/>
        </w:rPr>
      </w:pPr>
      <w:r>
        <w:rPr>
          <w:rFonts w:hint="eastAsia" w:ascii="微软雅黑" w:hAnsi="微软雅黑" w:eastAsia="微软雅黑" w:cs="微软雅黑"/>
          <w:b/>
          <w:color w:val="auto"/>
          <w:kern w:val="36"/>
          <w:sz w:val="84"/>
          <w:szCs w:val="84"/>
        </w:rPr>
        <w:t>汇</w:t>
      </w:r>
    </w:p>
    <w:p w14:paraId="08E22722">
      <w:pPr>
        <w:widowControl/>
        <w:jc w:val="center"/>
        <w:rPr>
          <w:rFonts w:ascii="仿宋" w:hAnsi="仿宋" w:eastAsia="仿宋"/>
          <w:b/>
          <w:color w:val="auto"/>
          <w:kern w:val="36"/>
          <w:sz w:val="32"/>
          <w:szCs w:val="32"/>
        </w:rPr>
      </w:pPr>
      <w:r>
        <w:rPr>
          <w:rFonts w:hint="eastAsia" w:ascii="微软雅黑" w:hAnsi="微软雅黑" w:eastAsia="微软雅黑" w:cs="微软雅黑"/>
          <w:b/>
          <w:color w:val="auto"/>
          <w:kern w:val="36"/>
          <w:sz w:val="84"/>
          <w:szCs w:val="84"/>
        </w:rPr>
        <w:t>编</w:t>
      </w:r>
    </w:p>
    <w:p w14:paraId="19DA9C98">
      <w:pPr>
        <w:widowControl/>
        <w:spacing w:before="240" w:after="240" w:line="520" w:lineRule="exact"/>
        <w:jc w:val="center"/>
        <w:rPr>
          <w:rFonts w:ascii="仿宋" w:hAnsi="仿宋" w:eastAsia="仿宋"/>
          <w:b/>
          <w:color w:val="auto"/>
          <w:kern w:val="36"/>
          <w:sz w:val="32"/>
          <w:szCs w:val="32"/>
        </w:rPr>
      </w:pPr>
    </w:p>
    <w:p w14:paraId="7F69A63E">
      <w:pPr>
        <w:widowControl/>
        <w:spacing w:before="240" w:after="240" w:line="520" w:lineRule="exact"/>
        <w:rPr>
          <w:rFonts w:ascii="仿宋" w:hAnsi="仿宋" w:eastAsia="仿宋"/>
          <w:b/>
          <w:color w:val="auto"/>
          <w:kern w:val="36"/>
          <w:sz w:val="32"/>
          <w:szCs w:val="32"/>
        </w:rPr>
      </w:pPr>
    </w:p>
    <w:p w14:paraId="4E5993A0">
      <w:pPr>
        <w:widowControl/>
        <w:spacing w:before="240" w:after="240" w:line="520" w:lineRule="exact"/>
        <w:jc w:val="center"/>
        <w:rPr>
          <w:rFonts w:ascii="仿宋" w:hAnsi="仿宋" w:eastAsia="仿宋"/>
          <w:b/>
          <w:color w:val="auto"/>
          <w:kern w:val="36"/>
          <w:sz w:val="32"/>
          <w:szCs w:val="32"/>
        </w:rPr>
      </w:pPr>
      <w:r>
        <w:rPr>
          <w:rFonts w:hint="eastAsia" w:ascii="仿宋" w:hAnsi="仿宋" w:eastAsia="仿宋"/>
          <w:b/>
          <w:color w:val="auto"/>
          <w:kern w:val="36"/>
          <w:sz w:val="32"/>
          <w:szCs w:val="32"/>
        </w:rPr>
        <w:t>党委宣传部</w:t>
      </w:r>
    </w:p>
    <w:p w14:paraId="76E06FE5">
      <w:pPr>
        <w:pStyle w:val="2"/>
        <w:spacing w:before="240" w:beforeAutospacing="0" w:after="240" w:afterAutospacing="0" w:line="520" w:lineRule="exact"/>
        <w:jc w:val="center"/>
        <w:rPr>
          <w:rFonts w:hint="default" w:ascii="仿宋" w:hAnsi="仿宋" w:eastAsia="仿宋"/>
          <w:color w:val="auto"/>
          <w:kern w:val="36"/>
          <w:sz w:val="32"/>
          <w:szCs w:val="32"/>
        </w:rPr>
        <w:sectPr>
          <w:pgSz w:w="11906" w:h="16838"/>
          <w:pgMar w:top="1417" w:right="1701" w:bottom="1417" w:left="1701" w:header="851" w:footer="992" w:gutter="0"/>
          <w:cols w:space="425" w:num="1"/>
          <w:docGrid w:type="lines" w:linePitch="312" w:charSpace="0"/>
        </w:sectPr>
      </w:pPr>
      <w:r>
        <w:rPr>
          <w:rFonts w:ascii="仿宋" w:hAnsi="仿宋" w:eastAsia="仿宋"/>
          <w:color w:val="auto"/>
          <w:kern w:val="36"/>
          <w:sz w:val="32"/>
          <w:szCs w:val="32"/>
        </w:rPr>
        <w:t>2025年5月</w:t>
      </w:r>
    </w:p>
    <w:p w14:paraId="32A14661">
      <w:pPr>
        <w:pStyle w:val="2"/>
        <w:widowControl/>
        <w:spacing w:before="240" w:beforeAutospacing="0" w:after="240" w:afterAutospacing="0" w:line="520" w:lineRule="exact"/>
        <w:jc w:val="center"/>
        <w:rPr>
          <w:rFonts w:hint="default" w:ascii="黑体" w:hAnsi="黑体" w:eastAsia="黑体"/>
          <w:color w:val="auto"/>
          <w:sz w:val="44"/>
          <w:szCs w:val="44"/>
        </w:rPr>
      </w:pPr>
    </w:p>
    <w:p w14:paraId="4300265D">
      <w:pPr>
        <w:pStyle w:val="2"/>
        <w:widowControl/>
        <w:spacing w:before="240" w:beforeAutospacing="0" w:after="240" w:afterAutospacing="0" w:line="520" w:lineRule="exact"/>
        <w:jc w:val="center"/>
        <w:rPr>
          <w:rFonts w:hint="default" w:ascii="黑体" w:hAnsi="黑体" w:eastAsia="黑体"/>
          <w:color w:val="auto"/>
          <w:sz w:val="44"/>
          <w:szCs w:val="44"/>
        </w:rPr>
      </w:pPr>
      <w:r>
        <w:rPr>
          <w:rFonts w:ascii="黑体" w:hAnsi="黑体" w:eastAsia="黑体"/>
          <w:color w:val="auto"/>
          <w:sz w:val="44"/>
          <w:szCs w:val="44"/>
        </w:rPr>
        <w:t>目  录</w:t>
      </w:r>
    </w:p>
    <w:p w14:paraId="573BB3D3">
      <w:pPr>
        <w:rPr>
          <w:color w:val="auto"/>
        </w:rPr>
      </w:pPr>
    </w:p>
    <w:p w14:paraId="763DB7EB">
      <w:pPr>
        <w:pStyle w:val="6"/>
        <w:widowControl/>
        <w:shd w:val="clear" w:color="auto" w:fill="FFFFFF"/>
        <w:spacing w:beforeAutospacing="0" w:afterAutospacing="0" w:line="520" w:lineRule="exact"/>
        <w:jc w:val="distribute"/>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rPr>
        <w:t>1.中央周边工作会议在北京举行 习近平发表重要讲话</w:t>
      </w:r>
      <w:r>
        <w:rPr>
          <w:rFonts w:hint="eastAsia" w:ascii="仿宋" w:hAnsi="仿宋" w:eastAsia="仿宋" w:cs="仿宋"/>
          <w:color w:val="auto"/>
          <w:shd w:val="clear" w:color="auto" w:fill="FFFFFF"/>
          <w:lang w:bidi="ar"/>
        </w:rPr>
        <w:t>.....................1</w:t>
      </w:r>
    </w:p>
    <w:p w14:paraId="3892BFF2">
      <w:pPr>
        <w:pStyle w:val="6"/>
        <w:widowControl/>
        <w:shd w:val="clear" w:color="auto" w:fill="FFFFFF"/>
        <w:spacing w:beforeAutospacing="0" w:afterAutospacing="0" w:line="520" w:lineRule="exact"/>
        <w:jc w:val="distribute"/>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rPr>
        <w:t>2.习近平：加快建设文化强国</w:t>
      </w:r>
      <w:r>
        <w:rPr>
          <w:rFonts w:hint="eastAsia" w:ascii="仿宋" w:hAnsi="仿宋" w:eastAsia="仿宋" w:cs="仿宋"/>
          <w:color w:val="auto"/>
          <w:shd w:val="clear" w:color="auto" w:fill="FFFFFF"/>
          <w:lang w:bidi="ar"/>
        </w:rPr>
        <w:t>...........................................3</w:t>
      </w:r>
    </w:p>
    <w:p w14:paraId="083AD3AC">
      <w:pPr>
        <w:pStyle w:val="6"/>
        <w:widowControl/>
        <w:shd w:val="clear" w:color="auto" w:fill="FFFFFF"/>
        <w:spacing w:beforeAutospacing="0" w:afterAutospacing="0" w:line="520" w:lineRule="exact"/>
        <w:jc w:val="distribute"/>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3.中共中央政治局召开会议 分析研究当前经济形势和经济工作 中共中央总书记习近平主持会议....................................................7</w:t>
      </w:r>
    </w:p>
    <w:p w14:paraId="7C4408C3">
      <w:pPr>
        <w:pStyle w:val="6"/>
        <w:widowControl/>
        <w:shd w:val="clear" w:color="auto" w:fill="FFFFFF"/>
        <w:spacing w:beforeAutospacing="0" w:afterAutospacing="0" w:line="520" w:lineRule="exact"/>
        <w:jc w:val="distribute"/>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4.习近平在中共中央政治局第二十次集体学习时强调 坚持自立自强 突出应用导向 推动人工智能健康有序发展.......................................9</w:t>
      </w:r>
    </w:p>
    <w:p w14:paraId="3123FED7">
      <w:pPr>
        <w:pStyle w:val="6"/>
        <w:widowControl/>
        <w:shd w:val="clear" w:color="auto" w:fill="FFFFFF"/>
        <w:spacing w:beforeAutospacing="0" w:afterAutospacing="0" w:line="520" w:lineRule="exact"/>
        <w:jc w:val="distribute"/>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5.习近平：在庆祝中华全国总工会成立100周年 暨全国劳动模范和先进工作者表彰大会上的讲话...................................................11</w:t>
      </w:r>
    </w:p>
    <w:p w14:paraId="12758275">
      <w:pPr>
        <w:pStyle w:val="6"/>
        <w:widowControl/>
        <w:shd w:val="clear" w:color="auto" w:fill="FFFFFF"/>
        <w:spacing w:beforeAutospacing="0" w:afterAutospacing="0" w:line="520" w:lineRule="exact"/>
        <w:jc w:val="distribute"/>
        <w:rPr>
          <w:rFonts w:hint="eastAsia" w:ascii="仿宋" w:hAnsi="仿宋" w:eastAsia="仿宋" w:cs="仿宋"/>
          <w:color w:val="auto"/>
          <w:shd w:val="clear" w:color="auto" w:fill="FFFFFF"/>
          <w:lang w:eastAsia="zh-CN" w:bidi="ar"/>
        </w:rPr>
      </w:pPr>
      <w:r>
        <w:rPr>
          <w:rFonts w:hint="eastAsia" w:ascii="仿宋" w:hAnsi="仿宋" w:eastAsia="仿宋" w:cs="仿宋"/>
          <w:color w:val="auto"/>
          <w:shd w:val="clear" w:color="auto" w:fill="FFFFFF"/>
          <w:lang w:bidi="ar"/>
        </w:rPr>
        <w:t>6.习近平在上海考察时强调 加快建成具有全球影响力的科技创新高地......1</w:t>
      </w:r>
      <w:r>
        <w:rPr>
          <w:rFonts w:hint="eastAsia" w:ascii="仿宋" w:hAnsi="仿宋" w:eastAsia="仿宋" w:cs="仿宋"/>
          <w:color w:val="auto"/>
          <w:shd w:val="clear" w:color="auto" w:fill="FFFFFF"/>
          <w:lang w:val="en-US" w:eastAsia="zh-CN" w:bidi="ar"/>
        </w:rPr>
        <w:t>6</w:t>
      </w:r>
    </w:p>
    <w:p w14:paraId="76A244B2">
      <w:pPr>
        <w:pStyle w:val="6"/>
        <w:widowControl/>
        <w:shd w:val="clear" w:color="auto" w:fill="FFFFFF"/>
        <w:spacing w:beforeAutospacing="0" w:afterAutospacing="0" w:line="520" w:lineRule="exact"/>
        <w:jc w:val="distribute"/>
        <w:rPr>
          <w:rFonts w:hint="eastAsia" w:ascii="仿宋" w:hAnsi="仿宋" w:eastAsia="仿宋" w:cs="仿宋"/>
          <w:color w:val="auto"/>
          <w:shd w:val="clear" w:color="auto" w:fill="FFFFFF"/>
          <w:lang w:eastAsia="zh-CN" w:bidi="ar"/>
        </w:rPr>
      </w:pPr>
      <w:r>
        <w:rPr>
          <w:rFonts w:hint="eastAsia" w:ascii="仿宋" w:hAnsi="仿宋" w:eastAsia="仿宋" w:cs="仿宋"/>
          <w:color w:val="auto"/>
          <w:shd w:val="clear" w:color="auto" w:fill="FFFFFF"/>
          <w:lang w:bidi="ar"/>
        </w:rPr>
        <w:t>7.习近平：激励新时代青年在中国式现代化建设中挺膺担当...............1</w:t>
      </w:r>
      <w:r>
        <w:rPr>
          <w:rFonts w:hint="eastAsia" w:ascii="仿宋" w:hAnsi="仿宋" w:eastAsia="仿宋" w:cs="仿宋"/>
          <w:color w:val="auto"/>
          <w:shd w:val="clear" w:color="auto" w:fill="FFFFFF"/>
          <w:lang w:val="en-US" w:eastAsia="zh-CN" w:bidi="ar"/>
        </w:rPr>
        <w:t>8</w:t>
      </w:r>
    </w:p>
    <w:p w14:paraId="5F56F74E">
      <w:pPr>
        <w:pStyle w:val="6"/>
        <w:widowControl/>
        <w:shd w:val="clear" w:color="auto" w:fill="FFFFFF"/>
        <w:spacing w:beforeAutospacing="0" w:afterAutospacing="0" w:line="520" w:lineRule="exact"/>
        <w:jc w:val="distribute"/>
        <w:rPr>
          <w:rFonts w:hint="eastAsia" w:ascii="仿宋" w:hAnsi="仿宋" w:eastAsia="仿宋" w:cs="仿宋"/>
          <w:color w:val="auto"/>
          <w:shd w:val="clear" w:color="auto" w:fill="FFFFFF"/>
          <w:lang w:eastAsia="zh-CN" w:bidi="ar"/>
        </w:rPr>
      </w:pPr>
      <w:r>
        <w:rPr>
          <w:rFonts w:ascii="仿宋" w:hAnsi="仿宋" w:eastAsia="仿宋" w:cs="仿宋"/>
          <w:color w:val="auto"/>
          <w:shd w:val="clear" w:color="auto" w:fill="FFFFFF"/>
        </w:rPr>
        <w:t>8</w:t>
      </w:r>
      <w:r>
        <w:rPr>
          <w:rFonts w:hint="eastAsia" w:ascii="仿宋" w:hAnsi="仿宋" w:eastAsia="仿宋" w:cs="仿宋"/>
          <w:color w:val="auto"/>
          <w:shd w:val="clear" w:color="auto" w:fill="FFFFFF"/>
        </w:rPr>
        <w:t>.习近平主持召开部分省区市“十五五”时期经济社会发展座谈会</w:t>
      </w:r>
      <w:r>
        <w:rPr>
          <w:rFonts w:hint="eastAsia" w:ascii="仿宋" w:hAnsi="仿宋" w:eastAsia="仿宋" w:cs="仿宋"/>
          <w:color w:val="auto"/>
          <w:shd w:val="clear" w:color="auto" w:fill="FFFFFF"/>
          <w:lang w:bidi="ar"/>
        </w:rPr>
        <w:t>..........</w:t>
      </w:r>
      <w:r>
        <w:rPr>
          <w:rFonts w:ascii="仿宋" w:hAnsi="仿宋" w:eastAsia="仿宋" w:cs="仿宋"/>
          <w:color w:val="auto"/>
          <w:shd w:val="clear" w:color="auto" w:fill="FFFFFF"/>
          <w:lang w:bidi="ar"/>
        </w:rPr>
        <w:t>2</w:t>
      </w:r>
      <w:r>
        <w:rPr>
          <w:rFonts w:hint="eastAsia" w:ascii="仿宋" w:hAnsi="仿宋" w:eastAsia="仿宋" w:cs="仿宋"/>
          <w:color w:val="auto"/>
          <w:shd w:val="clear" w:color="auto" w:fill="FFFFFF"/>
          <w:lang w:val="en-US" w:eastAsia="zh-CN" w:bidi="ar"/>
        </w:rPr>
        <w:t>1</w:t>
      </w:r>
    </w:p>
    <w:p w14:paraId="05A28DDE">
      <w:pPr>
        <w:pStyle w:val="6"/>
        <w:widowControl/>
        <w:shd w:val="clear" w:color="auto" w:fill="FFFFFF"/>
        <w:spacing w:beforeAutospacing="0" w:afterAutospacing="0" w:line="520" w:lineRule="exact"/>
        <w:rPr>
          <w:rFonts w:ascii="仿宋" w:hAnsi="仿宋" w:eastAsia="仿宋" w:cs="仿宋"/>
          <w:color w:val="auto"/>
          <w:shd w:val="clear" w:color="auto" w:fill="FFFFFF"/>
          <w:lang w:bidi="ar"/>
        </w:rPr>
      </w:pPr>
    </w:p>
    <w:p w14:paraId="78D281BD">
      <w:pPr>
        <w:pStyle w:val="6"/>
        <w:widowControl/>
        <w:shd w:val="clear" w:color="auto" w:fill="FFFFFF"/>
        <w:spacing w:beforeAutospacing="0" w:afterAutospacing="0" w:line="520" w:lineRule="exact"/>
        <w:rPr>
          <w:rFonts w:ascii="仿宋" w:hAnsi="仿宋" w:eastAsia="仿宋" w:cs="仿宋"/>
          <w:color w:val="auto"/>
          <w:shd w:val="clear" w:color="auto" w:fill="FFFFFF"/>
          <w:lang w:bidi="ar"/>
        </w:rPr>
      </w:pPr>
    </w:p>
    <w:p w14:paraId="5E81CB88">
      <w:pPr>
        <w:pStyle w:val="6"/>
        <w:widowControl/>
        <w:shd w:val="clear" w:color="auto" w:fill="FFFFFF"/>
        <w:spacing w:beforeAutospacing="0" w:afterAutospacing="0" w:line="520" w:lineRule="exact"/>
        <w:rPr>
          <w:rFonts w:ascii="仿宋" w:hAnsi="仿宋" w:eastAsia="仿宋" w:cs="仿宋"/>
          <w:color w:val="auto"/>
          <w:shd w:val="clear" w:color="auto" w:fill="FFFFFF"/>
          <w:lang w:bidi="ar"/>
        </w:rPr>
      </w:pPr>
    </w:p>
    <w:p w14:paraId="56F81114">
      <w:pPr>
        <w:pStyle w:val="6"/>
        <w:widowControl/>
        <w:shd w:val="clear" w:color="auto" w:fill="FFFFFF"/>
        <w:spacing w:beforeAutospacing="0" w:afterAutospacing="0" w:line="520" w:lineRule="exact"/>
        <w:rPr>
          <w:rFonts w:ascii="仿宋" w:hAnsi="仿宋" w:eastAsia="仿宋" w:cs="仿宋"/>
          <w:color w:val="auto"/>
          <w:shd w:val="clear" w:color="auto" w:fill="FFFFFF"/>
          <w:lang w:bidi="ar"/>
        </w:rPr>
      </w:pPr>
    </w:p>
    <w:p w14:paraId="58673D8B">
      <w:pPr>
        <w:pStyle w:val="6"/>
        <w:widowControl/>
        <w:shd w:val="clear" w:color="auto" w:fill="FFFFFF"/>
        <w:spacing w:beforeAutospacing="0" w:afterAutospacing="0" w:line="520" w:lineRule="exact"/>
        <w:rPr>
          <w:rFonts w:ascii="仿宋" w:hAnsi="仿宋" w:eastAsia="仿宋" w:cs="仿宋"/>
          <w:color w:val="auto"/>
          <w:shd w:val="clear" w:color="auto" w:fill="FFFFFF"/>
          <w:lang w:bidi="ar"/>
        </w:rPr>
      </w:pPr>
    </w:p>
    <w:p w14:paraId="32E15434">
      <w:pPr>
        <w:pStyle w:val="6"/>
        <w:widowControl/>
        <w:shd w:val="clear" w:color="auto" w:fill="FFFFFF"/>
        <w:spacing w:beforeAutospacing="0" w:afterAutospacing="0" w:line="520" w:lineRule="exact"/>
        <w:ind w:firstLine="480" w:firstLineChars="200"/>
        <w:rPr>
          <w:rFonts w:ascii="仿宋" w:hAnsi="仿宋" w:eastAsia="仿宋" w:cs="仿宋"/>
          <w:color w:val="auto"/>
          <w:shd w:val="clear" w:color="auto" w:fill="FFFFFF"/>
          <w:lang w:bidi="ar"/>
        </w:rPr>
      </w:pPr>
    </w:p>
    <w:p w14:paraId="70DAE10B">
      <w:pPr>
        <w:widowControl/>
        <w:shd w:val="clear" w:color="auto" w:fill="FFFFFF"/>
        <w:spacing w:line="560" w:lineRule="exact"/>
        <w:rPr>
          <w:rFonts w:ascii="宋体" w:hAnsi="宋体" w:eastAsia="宋体" w:cs="宋体"/>
          <w:b/>
          <w:bCs/>
          <w:color w:val="auto"/>
          <w:kern w:val="0"/>
          <w:sz w:val="32"/>
          <w:szCs w:val="32"/>
          <w:shd w:val="clear" w:color="auto" w:fill="FFFFFF"/>
          <w:lang w:bidi="ar"/>
        </w:rPr>
        <w:sectPr>
          <w:footerReference r:id="rId3" w:type="default"/>
          <w:pgSz w:w="11906" w:h="16838"/>
          <w:pgMar w:top="1440" w:right="1800" w:bottom="1440" w:left="1800" w:header="851" w:footer="992" w:gutter="0"/>
          <w:pgNumType w:start="1"/>
          <w:cols w:space="720" w:num="1"/>
          <w:docGrid w:type="lines" w:linePitch="312" w:charSpace="0"/>
        </w:sectPr>
      </w:pPr>
    </w:p>
    <w:p w14:paraId="50ED743B">
      <w:pPr>
        <w:widowControl/>
        <w:shd w:val="clear" w:color="auto" w:fill="FFFFFF"/>
        <w:spacing w:line="520" w:lineRule="exact"/>
        <w:ind w:firstLine="643" w:firstLineChars="200"/>
        <w:jc w:val="center"/>
        <w:rPr>
          <w:rFonts w:ascii="宋体" w:hAnsi="宋体" w:eastAsia="宋体" w:cs="宋体"/>
          <w:b/>
          <w:bCs/>
          <w:color w:val="auto"/>
          <w:kern w:val="0"/>
          <w:sz w:val="32"/>
          <w:szCs w:val="32"/>
          <w:shd w:val="clear" w:color="auto" w:fill="FFFFFF"/>
          <w:lang w:bidi="ar"/>
        </w:rPr>
      </w:pPr>
      <w:r>
        <w:rPr>
          <w:rFonts w:hint="eastAsia" w:ascii="宋体" w:hAnsi="宋体" w:eastAsia="宋体" w:cs="宋体"/>
          <w:b/>
          <w:bCs/>
          <w:color w:val="auto"/>
          <w:kern w:val="0"/>
          <w:sz w:val="32"/>
          <w:szCs w:val="32"/>
          <w:shd w:val="clear" w:color="auto" w:fill="FFFFFF"/>
          <w:lang w:bidi="ar"/>
        </w:rPr>
        <w:t>中央周边工作会议在北京举行 习近平发表重要讲话</w:t>
      </w:r>
    </w:p>
    <w:p w14:paraId="4B036FB0">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15F8FCF8">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新华社北京4月9日电 中央周边工作会议4月8日至9日在北京举行。中共中央总书记、国家主席、中央军委主席习近平出席会议并发表重要讲话。中共中央政治局常委李强、赵乐际、王沪宁、蔡奇、丁薛祥、李希，国家副主席韩正出席会议。</w:t>
      </w:r>
    </w:p>
    <w:p w14:paraId="0C6CCD78">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习近平在重要讲话中系统总结新时代以来我国周边工作的成就和经验，科学分析形势，明确了今后一个时期周边工作的目标任务和思路举措，强调要聚焦构建周边命运共同体，努力开创周边工作新局面。李强在主持会议时强调，要认真贯彻习近平总书记重要讲话精神，扎扎实实抓好周边工作各项任务落实。</w:t>
      </w:r>
    </w:p>
    <w:p w14:paraId="026BFAD2">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指出，我国幅员辽阔、边界线长，周边是实现发展繁荣的重要基础、维护国家安全的重点、运筹外交全局的首要、推动构建人类命运共同体的关键。要以全球视野审视周边，增强做好周边工作的责任感使命感。</w:t>
      </w:r>
    </w:p>
    <w:p w14:paraId="4DAF7C6C">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认为，党的十八大以来，在以习近平同志为核心的党中央坚强领导下，我们提出亲诚惠容周边外交理念，倡导推动构建周边命运共同体，以元首外交为引领，同周边国家深化全方位合作、加强各领域交流、共同维护和平稳定，形成务实高效的周边工作框架，推动周边工作取得历史性成就、发生历史性变革。对于在实践中探索形成的经验，要坚持好、运用好。</w:t>
      </w:r>
    </w:p>
    <w:p w14:paraId="42B10C16">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指出，当前我国同周边关系处于近代以来最好的时期，同时也进入周边格局和世界变局深度联动的重要阶段。要坚持以习近平新时代中国特色社会主义思想为指导，紧紧围绕党和国家中心任务，统筹国内国际两个大局、发展安全两件大事，高举人类命运共同体旗帜，以建设和平、安宁、繁荣、美丽、友好“五大家园”为共同愿景，以睦邻、安邻、富邻、亲诚惠容、命运与共为理念方针，以和平、合作、开放、包容的亚洲价值观为基本遵循，以高质量共建“一带一路”为主要平台，以安危与共、求同存异、对话协商的亚洲安全模式为战略支撑，携手周边国家共创美好未来。</w:t>
      </w:r>
    </w:p>
    <w:p w14:paraId="204BA6AF">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强调，构建周边命运共同体，要与周边国家巩固战略互信，支持地区国家走稳自身发展道路，妥善管控矛盾分歧；深化发展融合，构建高水平互联互通网络，加强产业链供应链合作；共同维护地区稳定，开展安全和执法合作，应对各类风险挑战；扩大交往交流，便利人员往来。</w:t>
      </w:r>
    </w:p>
    <w:p w14:paraId="43993221">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会议指出，做好周边工作，要加强党中央集中统一领导，加强各方面协调配合。深化体制机制改革，完善涉外法律法规体系。加强能力和队伍建设，推进周边工作理论和实践创新。</w:t>
      </w:r>
    </w:p>
    <w:p w14:paraId="01C8D650">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王毅作总结讲话。</w:t>
      </w:r>
    </w:p>
    <w:p w14:paraId="324D31E6">
      <w:pPr>
        <w:widowControl/>
        <w:shd w:val="clear" w:color="auto" w:fill="FFFFFF"/>
        <w:spacing w:line="520" w:lineRule="exact"/>
        <w:ind w:firstLine="560" w:firstLineChars="200"/>
        <w:rPr>
          <w:rFonts w:ascii="宋体" w:hAnsi="宋体" w:eastAsia="宋体" w:cs="宋体"/>
          <w:b/>
          <w:bCs/>
          <w:color w:val="auto"/>
          <w:kern w:val="0"/>
          <w:sz w:val="28"/>
          <w:szCs w:val="28"/>
          <w:shd w:val="clear" w:color="auto" w:fill="FFFFFF"/>
          <w:lang w:bidi="ar"/>
        </w:rPr>
      </w:pPr>
      <w:r>
        <w:rPr>
          <w:rFonts w:hint="eastAsia" w:ascii="宋体" w:hAnsi="宋体" w:eastAsia="宋体" w:cs="宋体"/>
          <w:color w:val="auto"/>
          <w:sz w:val="28"/>
          <w:szCs w:val="28"/>
          <w:shd w:val="clear" w:color="auto" w:fill="FFFFFF"/>
        </w:rPr>
        <w:t>党和国家有关领导同志，有关方面负责同志参加会议。</w:t>
      </w:r>
    </w:p>
    <w:p w14:paraId="72BC07E1">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1A027DCA">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1A4CCCE3">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5A4CD723">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5474C9D8">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349C34BC">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11566C7F">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7B304882">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55B3D192">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106E3F13">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11C5BD99">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39686EBD">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6D1B758D">
      <w:pPr>
        <w:widowControl/>
        <w:shd w:val="clear" w:color="auto" w:fill="FFFFFF"/>
        <w:spacing w:line="520" w:lineRule="exact"/>
        <w:ind w:firstLine="643" w:firstLineChars="200"/>
        <w:jc w:val="center"/>
        <w:rPr>
          <w:rFonts w:ascii="宋体" w:hAnsi="宋体" w:eastAsia="宋体" w:cs="宋体"/>
          <w:b/>
          <w:bCs/>
          <w:color w:val="auto"/>
          <w:kern w:val="0"/>
          <w:sz w:val="32"/>
          <w:szCs w:val="32"/>
          <w:shd w:val="clear" w:color="auto" w:fill="FFFFFF"/>
          <w:lang w:bidi="ar"/>
        </w:rPr>
      </w:pPr>
      <w:r>
        <w:rPr>
          <w:rFonts w:hint="eastAsia" w:ascii="宋体" w:hAnsi="宋体" w:eastAsia="宋体" w:cs="宋体"/>
          <w:b/>
          <w:bCs/>
          <w:color w:val="auto"/>
          <w:kern w:val="0"/>
          <w:sz w:val="32"/>
          <w:szCs w:val="32"/>
          <w:shd w:val="clear" w:color="auto" w:fill="FFFFFF"/>
          <w:lang w:bidi="ar"/>
        </w:rPr>
        <w:t>习近平：加快建设文化强国</w:t>
      </w:r>
    </w:p>
    <w:p w14:paraId="72710A56">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55AAB882">
      <w:pPr>
        <w:pStyle w:val="6"/>
        <w:widowControl/>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今天进行二十届中央政治局第十七次集体学习，内容是建设文化强国，目的是总结新时代我国文化建设成就，分析面临的新形势新任务，对加快建设文化强国进行思考。</w:t>
      </w:r>
    </w:p>
    <w:p w14:paraId="0B9B63C3">
      <w:pPr>
        <w:pStyle w:val="6"/>
        <w:widowControl/>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我们党历来高度重视文化建设。党的十八大以来，我们坚持把文化建设摆在治国理政突出位置，作出一系列重大部署，形成新时代中国特色社会主义文化思想，推动文化建设在正本清源、守正创新中取得历史性成就，全党全国各族人民文化自信明显增强，文化创造生机勃勃，文化事业和文化产业更加繁荣，人民群众精神文化生活更加丰富，社会主义文化强国建设迈出坚实步伐。同时要看到，在世界百年变局加速演进、我国社会主要矛盾深刻变化、新一轮科技革命和产业变革深入发展的背景下，文化强国建设仍存在不少短板和不足，必须高度重视，认真研究解决。</w:t>
      </w:r>
    </w:p>
    <w:p w14:paraId="3C096ACF">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党的二十大和二十届三中全会对文化强国建设作出部署，去年我在文化传承发展座谈会上也就此提出了一些新要求。建设文化强国，事关中国式现代化建设全局，事关中华民族复兴大业，事关提升国际竞争力。我们要锚定2035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14:paraId="25B61258">
      <w:pPr>
        <w:pStyle w:val="6"/>
        <w:widowControl/>
        <w:shd w:val="clear" w:color="auto" w:fill="FFFFFF"/>
        <w:spacing w:beforeAutospacing="0" w:afterAutospacing="0" w:line="520" w:lineRule="exact"/>
        <w:ind w:firstLine="562" w:firstLineChars="200"/>
        <w:jc w:val="both"/>
        <w:rPr>
          <w:rFonts w:ascii="宋体" w:hAnsi="宋体" w:eastAsia="宋体" w:cs="宋体"/>
          <w:color w:val="auto"/>
          <w:sz w:val="28"/>
          <w:szCs w:val="28"/>
        </w:rPr>
      </w:pPr>
      <w:r>
        <w:rPr>
          <w:rStyle w:val="9"/>
          <w:rFonts w:hint="eastAsia" w:ascii="宋体" w:hAnsi="宋体" w:eastAsia="宋体" w:cs="宋体"/>
          <w:bCs/>
          <w:color w:val="auto"/>
          <w:sz w:val="28"/>
          <w:szCs w:val="28"/>
          <w:shd w:val="clear" w:color="auto" w:fill="FFFFFF"/>
        </w:rPr>
        <w:t>第一，坚定不移走中国特色社会主义文化发展道路。</w:t>
      </w:r>
      <w:r>
        <w:rPr>
          <w:rFonts w:hint="eastAsia" w:ascii="宋体" w:hAnsi="宋体" w:eastAsia="宋体" w:cs="宋体"/>
          <w:color w:val="auto"/>
          <w:sz w:val="28"/>
          <w:szCs w:val="28"/>
          <w:shd w:val="clear" w:color="auto" w:fill="FFFFFF"/>
        </w:rPr>
        <w:t>我们党是具有高度文化自觉的马克思主义政党，始终站在时代前列，引领文化发展进步，带领人民走出了中国特色社会主义文化发展道路。这条道路最本质的特征，就是坚持党的领导。我多次讲过，过不了互联网这一关，就过不了长期执政这一关。这里最关键的，就是必须把党管宣传、党管意识形态、党管媒体、党管互联网原则落实到位，提升信息化条件下文化领域治理能力，在思想上、精神上、文化上筑牢党的执政基础和群众基础。</w:t>
      </w:r>
    </w:p>
    <w:p w14:paraId="3100603B">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坚持中国特色社会主义文化发展道路，既要坚定道不变、志不改的信心和决心，又要适应时代发展变化，主动识变应变求变。要坚持马克思主义在意识形态领域指导地位的根本制度，全面贯彻新时代中国特色社会主义文化思想，发展面向现代化、面向世界、面向未来的，民族的科学的大众的社会主义文化。紧紧围绕建设具有强大凝聚力和引领力的社会主义意识形态，坚持以社会主义核心价值观为引领，不断构筑中国精神、中国价值、中国力量，发展壮大主流价值、主流舆论、主流文化。</w:t>
      </w:r>
    </w:p>
    <w:p w14:paraId="5FE32D0C">
      <w:pPr>
        <w:pStyle w:val="6"/>
        <w:widowControl/>
        <w:shd w:val="clear" w:color="auto" w:fill="FFFFFF"/>
        <w:spacing w:beforeAutospacing="0" w:afterAutospacing="0" w:line="520" w:lineRule="exact"/>
        <w:ind w:firstLine="562" w:firstLineChars="200"/>
        <w:jc w:val="both"/>
        <w:rPr>
          <w:rFonts w:ascii="宋体" w:hAnsi="宋体" w:eastAsia="宋体" w:cs="宋体"/>
          <w:color w:val="auto"/>
          <w:sz w:val="28"/>
          <w:szCs w:val="28"/>
        </w:rPr>
      </w:pPr>
      <w:r>
        <w:rPr>
          <w:rStyle w:val="9"/>
          <w:rFonts w:hint="eastAsia" w:ascii="宋体" w:hAnsi="宋体" w:eastAsia="宋体" w:cs="宋体"/>
          <w:bCs/>
          <w:color w:val="auto"/>
          <w:sz w:val="28"/>
          <w:szCs w:val="28"/>
          <w:shd w:val="clear" w:color="auto" w:fill="FFFFFF"/>
        </w:rPr>
        <w:t>第二，着力激发全民族文化创新创造活力。</w:t>
      </w:r>
      <w:r>
        <w:rPr>
          <w:rFonts w:hint="eastAsia" w:ascii="宋体" w:hAnsi="宋体" w:eastAsia="宋体" w:cs="宋体"/>
          <w:color w:val="auto"/>
          <w:sz w:val="28"/>
          <w:szCs w:val="28"/>
          <w:shd w:val="clear" w:color="auto" w:fill="FFFFFF"/>
        </w:rPr>
        <w:t>文化的生命力在于创新创造。要落实党的二十届三中全会部署，坚持以人民为中心的创作导向，坚持把社会效益放在首位、社会效益和经济效益相统一，把激发创新创造活力作为深化文化体制机制改革的中心环节，加快完善文化管理体制和生产经营机制。围绕提高文化原创能力，改进文艺创作生产服务、引导、组织工作机制，孕育催生一批深入人心的时代经典，构筑中华文化的新高峰。要坚持出成果和出人才相结合、抓作品和抓环境相贯通，积极营造良好文化生态，充分发扬学术民主、文艺民主，支持作家、艺术家和专家学者扎根生活、潜心创作，推动文化创新创造活力持续迸发。</w:t>
      </w:r>
    </w:p>
    <w:p w14:paraId="2D1DEC13">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文化与科技相生相促。要探索文化和科技融合的有效机制，用互联网思维和信息技术改进文化创作生产流程，推动“硬件”和“软件”全面升级，实现文化建设数字化赋能、信息化转型，把文化资源优势转化为文化发展优势。面对生成式人工智能等新技术的涌现，要统筹好发展和安全。</w:t>
      </w:r>
    </w:p>
    <w:p w14:paraId="43E5808A">
      <w:pPr>
        <w:pStyle w:val="6"/>
        <w:widowControl/>
        <w:shd w:val="clear" w:color="auto" w:fill="FFFFFF"/>
        <w:spacing w:beforeAutospacing="0" w:afterAutospacing="0" w:line="520" w:lineRule="exact"/>
        <w:ind w:firstLine="562" w:firstLineChars="200"/>
        <w:jc w:val="both"/>
        <w:rPr>
          <w:rFonts w:ascii="宋体" w:hAnsi="宋体" w:eastAsia="宋体" w:cs="宋体"/>
          <w:color w:val="auto"/>
          <w:sz w:val="28"/>
          <w:szCs w:val="28"/>
        </w:rPr>
      </w:pPr>
      <w:r>
        <w:rPr>
          <w:rStyle w:val="9"/>
          <w:rFonts w:hint="eastAsia" w:ascii="宋体" w:hAnsi="宋体" w:eastAsia="宋体" w:cs="宋体"/>
          <w:bCs/>
          <w:color w:val="auto"/>
          <w:sz w:val="28"/>
          <w:szCs w:val="28"/>
          <w:shd w:val="clear" w:color="auto" w:fill="FFFFFF"/>
        </w:rPr>
        <w:t>第三，始终坚持文化建设着眼于人、落脚于人。</w:t>
      </w:r>
      <w:r>
        <w:rPr>
          <w:rFonts w:hint="eastAsia" w:ascii="宋体" w:hAnsi="宋体" w:eastAsia="宋体" w:cs="宋体"/>
          <w:color w:val="auto"/>
          <w:sz w:val="28"/>
          <w:szCs w:val="28"/>
          <w:shd w:val="clear" w:color="auto" w:fill="FFFFFF"/>
        </w:rPr>
        <w:t>文化强国之“强”最终要体现在人民的思想境界、精神状态、文化修养上。要坚持以人民为中心，着眼满足人民群众多样化、多层次、多方面的精神文化需求，提升文化服务和文化产品供给能力，增强人民群众文化获得感、幸福感。要重视发挥文化养心志、育情操的作用，涵养全民族昂扬奋发的精神气质。</w:t>
      </w:r>
    </w:p>
    <w:p w14:paraId="4D041303">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文化创造核心在人。要把育人才、建队伍作为重要而紧迫的战略任务，统筹各类人才培养，建设一支规模宏大、结构合理、锐意创新的高水平文化人才队伍。要尊重人才成长规律，建立健全科学权威、公开透明的文艺和学术评价体系，完善符合文化领域特点的人才选拔、培养、使用、激励机制，营造识才、重才、爱才的良好政策环境。</w:t>
      </w:r>
    </w:p>
    <w:p w14:paraId="4D55E42D">
      <w:pPr>
        <w:pStyle w:val="6"/>
        <w:widowControl/>
        <w:shd w:val="clear" w:color="auto" w:fill="FFFFFF"/>
        <w:spacing w:beforeAutospacing="0" w:afterAutospacing="0" w:line="520" w:lineRule="exact"/>
        <w:ind w:firstLine="562" w:firstLineChars="200"/>
        <w:jc w:val="both"/>
        <w:rPr>
          <w:rFonts w:ascii="宋体" w:hAnsi="宋体" w:eastAsia="宋体" w:cs="宋体"/>
          <w:color w:val="auto"/>
          <w:sz w:val="28"/>
          <w:szCs w:val="28"/>
        </w:rPr>
      </w:pPr>
      <w:r>
        <w:rPr>
          <w:rStyle w:val="9"/>
          <w:rFonts w:hint="eastAsia" w:ascii="宋体" w:hAnsi="宋体" w:eastAsia="宋体" w:cs="宋体"/>
          <w:bCs/>
          <w:color w:val="auto"/>
          <w:sz w:val="28"/>
          <w:szCs w:val="28"/>
          <w:shd w:val="clear" w:color="auto" w:fill="FFFFFF"/>
        </w:rPr>
        <w:t>第四，在创造性转化和创新性发展中赓续中华文脉。</w:t>
      </w:r>
      <w:r>
        <w:rPr>
          <w:rFonts w:hint="eastAsia" w:ascii="宋体" w:hAnsi="宋体" w:eastAsia="宋体" w:cs="宋体"/>
          <w:color w:val="auto"/>
          <w:sz w:val="28"/>
          <w:szCs w:val="28"/>
          <w:shd w:val="clear" w:color="auto" w:fill="FFFFFF"/>
        </w:rPr>
        <w:t>中华优秀传统文化凝结着中华民族绵延发展的基因和密码。高扬中华民族的文化主体性，把历经沧桑留下的中华文明瑰宝呵护好、弘扬好、发展好，是当代中国共产党人的历史责任和神圣使命。要坚持古为今用、推陈出新，坚持创造性转化、创新性发展，深入挖掘和阐发中华优秀传统文化的精神内涵，用马克思主义激活中华传统文化中的优秀因子并赋予其新的时代内涵，发展新时代中国特色社会主义文化。</w:t>
      </w:r>
    </w:p>
    <w:p w14:paraId="4F2AEC48">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文化遗产是辉煌灿烂中华文明的有力见证，是老祖宗留给我们的宝贵财富。要秉持敬畏历史、热爱文化之心，坚持保护第一、合理利用和最小干预原则，推动文化遗产系统性保护和统一监管，加强历史文化名城、街区、村镇的整体保护和活态传承。健全文化遗产保护传承体制机制，加快完善法规制度体系，加强工作力量配备和管理资源整合，切实增强权威性、协同性、约束力。</w:t>
      </w:r>
    </w:p>
    <w:p w14:paraId="094114A1">
      <w:pPr>
        <w:pStyle w:val="6"/>
        <w:widowControl/>
        <w:shd w:val="clear" w:color="auto" w:fill="FFFFFF"/>
        <w:spacing w:beforeAutospacing="0" w:afterAutospacing="0" w:line="520" w:lineRule="exact"/>
        <w:ind w:firstLine="562" w:firstLineChars="200"/>
        <w:jc w:val="both"/>
        <w:rPr>
          <w:rFonts w:ascii="宋体" w:hAnsi="宋体" w:eastAsia="宋体" w:cs="宋体"/>
          <w:color w:val="auto"/>
          <w:sz w:val="28"/>
          <w:szCs w:val="28"/>
        </w:rPr>
      </w:pPr>
      <w:r>
        <w:rPr>
          <w:rStyle w:val="9"/>
          <w:rFonts w:hint="eastAsia" w:ascii="宋体" w:hAnsi="宋体" w:eastAsia="宋体" w:cs="宋体"/>
          <w:bCs/>
          <w:color w:val="auto"/>
          <w:sz w:val="28"/>
          <w:szCs w:val="28"/>
          <w:shd w:val="clear" w:color="auto" w:fill="FFFFFF"/>
        </w:rPr>
        <w:t>第五，不断提升国家文化软实力和中华文化影响力。</w:t>
      </w:r>
      <w:r>
        <w:rPr>
          <w:rFonts w:hint="eastAsia" w:ascii="宋体" w:hAnsi="宋体" w:eastAsia="宋体" w:cs="宋体"/>
          <w:color w:val="auto"/>
          <w:sz w:val="28"/>
          <w:szCs w:val="28"/>
          <w:shd w:val="clear" w:color="auto" w:fill="FFFFFF"/>
        </w:rPr>
        <w:t>文化软实力和影响力是综合国力的重要组成部分。当前，世界百年变局加速演进，国家文化影响力竞争也日趋激烈。作为负责任大国，我们必须更加主动地宣介中国主张、传播中华文化、展示中国形象。要推进国际传播格局重构，加大外宣工作统筹协调力度，创新开展网络外宣，构建多渠道、立体式对外传播格局。</w:t>
      </w:r>
    </w:p>
    <w:p w14:paraId="7597CB8B">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开放包容是文明发展的动力源泉。近年来，我国一些文学作品、网络游戏、网络影视剧成功“出海”，到中国旅游成为海外民众的新时尚，彰显了中华文化的力量、对外开放的力量。我们要强化用文化同世界对话的理念，广泛开展形式多样的国际人文交流合作，推动更多富有历史文化底蕴、反映当代中国生活、具备国际文化视野的作品走出国门。更加积极主动地学习借鉴人类一切优秀文明成果，创造一批熔铸古今、汇通中外的文化成果。</w:t>
      </w:r>
    </w:p>
    <w:p w14:paraId="7291C1DB">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建设文化强国是全党全社会的共同任务。要加强党中央对宣传思想文化工作的集中统一领导，完善文化建设领导管理体制机制，搞好规划设计、统筹协调、任务分工、督促落实。各级党委和政府要把文化建设摆在突出位置，切实加强组织领导，做好干部配备、人才培养、资源投入等工作，调动各方面积极性主动性创造性，汇聚起文化强国建设的强大合力。</w:t>
      </w:r>
    </w:p>
    <w:p w14:paraId="0BCAC410">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※这是习近平总书记2024年10月28日在二十届中央政治局第十七次集体学习时的讲话。</w:t>
      </w:r>
    </w:p>
    <w:p w14:paraId="363A6161">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468E2BCE">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3A7BBFDF">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5F1CA64A">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0FAFAEF9">
      <w:pPr>
        <w:pStyle w:val="6"/>
        <w:widowControl/>
        <w:spacing w:beforeAutospacing="0" w:afterAutospacing="0" w:line="520" w:lineRule="exact"/>
        <w:jc w:val="both"/>
        <w:rPr>
          <w:rFonts w:ascii="宋体" w:hAnsi="宋体" w:eastAsia="宋体" w:cs="宋体"/>
          <w:color w:val="auto"/>
          <w:sz w:val="28"/>
          <w:szCs w:val="28"/>
          <w:shd w:val="clear" w:color="auto" w:fill="FFFFFF"/>
        </w:rPr>
      </w:pPr>
    </w:p>
    <w:p w14:paraId="0A7A8754">
      <w:pPr>
        <w:widowControl/>
        <w:shd w:val="clear" w:color="auto" w:fill="FFFFFF"/>
        <w:spacing w:line="520" w:lineRule="exact"/>
        <w:jc w:val="center"/>
        <w:rPr>
          <w:rFonts w:ascii="宋体" w:hAnsi="宋体" w:eastAsia="宋体" w:cs="宋体"/>
          <w:b/>
          <w:bCs/>
          <w:color w:val="auto"/>
          <w:sz w:val="32"/>
          <w:szCs w:val="32"/>
        </w:rPr>
      </w:pPr>
      <w:bookmarkStart w:id="0" w:name="_GoBack"/>
      <w:r>
        <w:rPr>
          <w:rFonts w:hint="eastAsia" w:ascii="宋体" w:hAnsi="宋体" w:eastAsia="宋体" w:cs="宋体"/>
          <w:b/>
          <w:bCs/>
          <w:color w:val="auto"/>
          <w:spacing w:val="-6"/>
          <w:kern w:val="0"/>
          <w:sz w:val="32"/>
          <w:szCs w:val="32"/>
          <w:shd w:val="clear" w:color="auto" w:fill="FFFFFF"/>
          <w:lang w:bidi="ar"/>
        </w:rPr>
        <w:t>中共中央政治局召开会议 分析研究当前经济形势</w:t>
      </w:r>
      <w:r>
        <w:rPr>
          <w:rFonts w:hint="eastAsia" w:ascii="宋体" w:hAnsi="宋体" w:eastAsia="宋体" w:cs="宋体"/>
          <w:b/>
          <w:bCs/>
          <w:color w:val="auto"/>
          <w:spacing w:val="-6"/>
          <w:kern w:val="0"/>
          <w:sz w:val="32"/>
          <w:szCs w:val="32"/>
          <w:shd w:val="clear" w:color="auto" w:fill="FFFFFF"/>
          <w:lang w:bidi="ar"/>
        </w:rPr>
        <w:t>和</w:t>
      </w:r>
      <w:r>
        <w:rPr>
          <w:rFonts w:hint="eastAsia" w:ascii="宋体" w:hAnsi="宋体" w:eastAsia="宋体" w:cs="宋体"/>
          <w:b/>
          <w:bCs/>
          <w:color w:val="auto"/>
          <w:spacing w:val="-6"/>
          <w:kern w:val="0"/>
          <w:sz w:val="32"/>
          <w:szCs w:val="32"/>
          <w:shd w:val="clear" w:color="auto" w:fill="FFFFFF"/>
          <w:lang w:bidi="ar"/>
        </w:rPr>
        <w:t xml:space="preserve">经济工作 </w:t>
      </w:r>
      <w:r>
        <w:rPr>
          <w:rFonts w:hint="eastAsia" w:ascii="宋体" w:hAnsi="宋体" w:eastAsia="宋体" w:cs="宋体"/>
          <w:b/>
          <w:bCs/>
          <w:color w:val="auto"/>
          <w:kern w:val="0"/>
          <w:sz w:val="32"/>
          <w:szCs w:val="32"/>
          <w:shd w:val="clear" w:color="auto" w:fill="FFFFFF"/>
          <w:lang w:bidi="ar"/>
        </w:rPr>
        <w:t>中共中央总书记习近平主持会议</w:t>
      </w:r>
      <w:bookmarkEnd w:id="0"/>
    </w:p>
    <w:p w14:paraId="215A8F3C">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5D0DBD7C">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新华社北京4月25日电 中共中央政治局4月25日召开会议，分析研究当前经济形势和经济工作。中共中央总书记习近平主持会议。</w:t>
      </w:r>
    </w:p>
    <w:p w14:paraId="7D2AEF47">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认为，今年以来，以习近平同志为核心的党中央加强对经济工作的全面领导，各地区各部门聚力攻坚，各项宏观政策协同发力，经济呈现向好态势，社会信心持续提振，高质量发展扎实推进，社会大局保持稳定。同时，我国经济持续回升向好的基础还需要进一步稳固，外部冲击影响加大。要强化底线思维，充分备足预案，扎实做好经济工作。</w:t>
      </w:r>
    </w:p>
    <w:p w14:paraId="3EF5A9F5">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指出，要坚持稳中求进工作总基调，完整准确全面贯彻新发展理念，加快构建新发展格局，统筹国内经济工作和国际经贸斗争，坚定不移办好自己的事，坚定不移扩大高水平对外开放，着力稳就业、稳企业、稳市场、稳预期，以高质量发展的确定性应对外部环境急剧变化的不确定性。</w:t>
      </w:r>
    </w:p>
    <w:p w14:paraId="497D327F">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强调，要加紧实施更加积极有为的宏观政策，用好用足更加积极的财政政策和适度宽松的货币政策。加快地方政府专项债券、超长期特别国债等发行使用。兜牢基层“三保”底线。适时降准降息，保持流动性充裕，加力支持实体经济。创设新的结构性货币政策工具，设立新型政策性金融工具，支持科技创新、扩大消费、稳定外贸等。强化政策取向一致性。</w:t>
      </w:r>
    </w:p>
    <w:p w14:paraId="1A357199">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指出，要提高中低收入群体收入，大力发展服务消费，增强消费对经济增长的拉动作用。尽快清理消费领域限制性措施，设立服务消费与养老再贷款。加大资金支持力度，扩围提质实施“两新”政策，加力实施“两重”建设。</w:t>
      </w:r>
    </w:p>
    <w:p w14:paraId="6612D645">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强调，要多措并举帮扶困难企业。加强融资支持。加快推动内外贸一体化。培育壮大新质生产力，打造一批新兴支柱产业。持续用力推进关键核心技术攻关，创新推出债券市场的“科技板”，加快实施“人工智能+”行动。大力推进重点产业提质升级，坚持标准引领，规范竞争秩序。</w:t>
      </w:r>
    </w:p>
    <w:p w14:paraId="0EE2109B">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强调，要坚持用深化改革开放的办法解决发展中的问题。加快全国统一大市场建设，扎实开展规范涉企执法专项行动。加大服务业开放试点政策力度，加强对企业“走出去”的服务。同国际社会一道，积极维护多边主义，反对单边霸凌行径。</w:t>
      </w:r>
    </w:p>
    <w:p w14:paraId="45EFF66B">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指出，要持续用力防范化解重点领域风险。继续实施地方政府一揽子化债政策，加快解决地方政府拖欠企业账款问题。加力实施城市更新行动，有力有序推进城中村和危旧房改造。加快构建房地产发展新模式，加大高品质住房供给，优化存量商品房收购政策，持续巩固房地产市场稳定态势。持续稳定和活跃资本市场。</w:t>
      </w:r>
    </w:p>
    <w:p w14:paraId="0C4B3F07">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强调，要着力保民生。对受关税影响较大的企业，提高失业保险基金稳岗返还比例。健全分层分类的社会救助体系。加强农业生产，稳定粮食等重要农产品价格。巩固拓展脱贫攻坚成果同乡村振兴有效衔接。持续抓好安全生产和防灾减灾等各项工作。</w:t>
      </w:r>
    </w:p>
    <w:p w14:paraId="358DDFC3">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会议指出，要不断完善稳就业稳经济的政策工具箱，既定政策早出台早见效，根据形势变化及时推出增量储备政策，加强超常规逆周期调节，全力巩固经济发展和社会稳定的基本面。</w:t>
      </w:r>
    </w:p>
    <w:p w14:paraId="56128493">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会议强调，要加强党对经济工作的全面领导，鼓励党员干部迎难而上、主动作为，树立和践行正确政绩观。认真开展深入贯彻中央八项规定精神学习教育，以作风建设新成效开创高质量发展新局面。</w:t>
      </w:r>
    </w:p>
    <w:p w14:paraId="0B6FCB89">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会议还研究了其他事项。</w:t>
      </w:r>
    </w:p>
    <w:p w14:paraId="452454DE">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37CF4CEC">
      <w:pPr>
        <w:pStyle w:val="6"/>
        <w:widowControl/>
        <w:spacing w:beforeAutospacing="0" w:afterAutospacing="0" w:line="520" w:lineRule="exact"/>
        <w:jc w:val="center"/>
        <w:rPr>
          <w:rFonts w:ascii="宋体" w:hAnsi="宋体" w:eastAsia="宋体" w:cs="宋体"/>
          <w:color w:val="auto"/>
          <w:sz w:val="32"/>
          <w:szCs w:val="32"/>
        </w:rPr>
      </w:pPr>
      <w:r>
        <w:rPr>
          <w:rStyle w:val="9"/>
          <w:rFonts w:hint="eastAsia" w:ascii="宋体" w:hAnsi="宋体" w:eastAsia="宋体" w:cs="宋体"/>
          <w:bCs/>
          <w:color w:val="auto"/>
          <w:sz w:val="32"/>
          <w:szCs w:val="32"/>
          <w:shd w:val="clear" w:color="auto" w:fill="FFFFFF"/>
        </w:rPr>
        <w:t>习近平在中共中央政治局第二十次集体学习时强调</w:t>
      </w:r>
    </w:p>
    <w:p w14:paraId="2ED3AA3E">
      <w:pPr>
        <w:pStyle w:val="6"/>
        <w:widowControl/>
        <w:spacing w:beforeAutospacing="0" w:afterAutospacing="0" w:line="520" w:lineRule="exact"/>
        <w:jc w:val="center"/>
        <w:rPr>
          <w:rStyle w:val="9"/>
          <w:rFonts w:ascii="宋体" w:hAnsi="宋体" w:eastAsia="宋体" w:cs="宋体"/>
          <w:bCs/>
          <w:color w:val="auto"/>
          <w:sz w:val="32"/>
          <w:szCs w:val="32"/>
          <w:shd w:val="clear" w:color="auto" w:fill="FFFFFF"/>
        </w:rPr>
      </w:pPr>
      <w:r>
        <w:rPr>
          <w:rStyle w:val="9"/>
          <w:rFonts w:hint="eastAsia" w:ascii="宋体" w:hAnsi="宋体" w:eastAsia="宋体" w:cs="宋体"/>
          <w:bCs/>
          <w:color w:val="auto"/>
          <w:sz w:val="32"/>
          <w:szCs w:val="32"/>
          <w:shd w:val="clear" w:color="auto" w:fill="FFFFFF"/>
        </w:rPr>
        <w:t>坚持自立自强 突出应用导向 推动人工智能健康有序发展</w:t>
      </w:r>
    </w:p>
    <w:p w14:paraId="0A5CF477">
      <w:pPr>
        <w:pStyle w:val="6"/>
        <w:widowControl/>
        <w:spacing w:beforeAutospacing="0" w:afterAutospacing="0" w:line="520" w:lineRule="exact"/>
        <w:ind w:firstLine="643" w:firstLineChars="200"/>
        <w:jc w:val="center"/>
        <w:rPr>
          <w:rStyle w:val="9"/>
          <w:rFonts w:ascii="宋体" w:hAnsi="宋体" w:eastAsia="宋体" w:cs="宋体"/>
          <w:bCs/>
          <w:color w:val="auto"/>
          <w:sz w:val="32"/>
          <w:szCs w:val="32"/>
          <w:shd w:val="clear" w:color="auto" w:fill="FFFFFF"/>
        </w:rPr>
      </w:pPr>
    </w:p>
    <w:p w14:paraId="37EA6474">
      <w:pPr>
        <w:pStyle w:val="6"/>
        <w:widowControl/>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新华社北京4月26日电 中共中央政治局4月25日下午就加强人工智能发展和监管进行第二十次集体学习。中共中央总书记习近平在主持学习时强调，面对新一代人工智能技术快速演进的新形势，要充分发挥新型举国体制优势，坚持自立自强，突出应用导向，推动我国人工智能朝着有益、安全、公平方向健康有序发展。</w:t>
      </w:r>
    </w:p>
    <w:p w14:paraId="4A2E6E7A">
      <w:pPr>
        <w:pStyle w:val="6"/>
        <w:widowControl/>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西安交通大学教授郑南宁同志就这个问题进行讲解，提出工作建议。中央政治局的同志认真听取讲解，并进行了讨论。</w:t>
      </w:r>
    </w:p>
    <w:p w14:paraId="7545F624">
      <w:pPr>
        <w:pStyle w:val="6"/>
        <w:widowControl/>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习近平在听取讲解和讨论后发表重要讲话。他指出，人工智能作为引领新一轮科技革命和产业变革的战略性技术，深刻改变人类生产生活方式。党中央高度重视人工智能发展，近年来完善顶层设计、加强工作部署，推动我国人工智能综合实力整体性、系统性跃升。同时，在基础理论、关键核心技术等方面还存在短板弱项。要正视差距、加倍努力，全面推进人工智能科技创新、产业发展和赋能应用，完善人工智能监管体制机制，牢牢掌握人工智能发展和治理主动权。</w:t>
      </w:r>
    </w:p>
    <w:p w14:paraId="5B148932">
      <w:pPr>
        <w:pStyle w:val="6"/>
        <w:widowControl/>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习近平强调，人工智能领域要占领先机、赢得优势，必须在基础理论、方法、工具等方面取得突破。要持续加强基础研究，集中力量攻克高端芯片、基础软件等核心技术，构建自主可控、协同运行的人工智能基础软硬件系统。以人工智能引领科研范式变革，加速各领域科技创新突破。</w:t>
      </w:r>
    </w:p>
    <w:p w14:paraId="3B1549BE">
      <w:pPr>
        <w:pStyle w:val="6"/>
        <w:widowControl/>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习近平指出，我国数据资源丰富，产业体系完备，应用场景广阔，市场空间巨大。要推动人工智能科技创新与产业创新深度融合，构建企业主导的产学研用协同创新体系，助力传统产业改造升级，开辟战略性新兴产业和未来产业发展新赛道。统筹推进算力基础设施建设，深化数据资源开发利用和开放共享。</w:t>
      </w:r>
    </w:p>
    <w:p w14:paraId="3CBB1EC7">
      <w:pPr>
        <w:pStyle w:val="6"/>
        <w:widowControl/>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习近平强调，人工智能作为新技术新领域，政策支持很重要。要综合运用知识产权、财政税收、政府采购、设施开放等政策，做好科技金融文章。推进人工智能全学段教育和全社会通识教育，源源不断培养高素质人才。完善人工智能科研保障、职业支持和人才评价机制，为各类人才施展才华搭建平台、创造条件。</w:t>
      </w:r>
    </w:p>
    <w:p w14:paraId="426E38A1">
      <w:pPr>
        <w:pStyle w:val="6"/>
        <w:widowControl/>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习近平指出，人工智能带来前所未有发展机遇，也带来前所未遇风险挑战。要把握人工智能发展趋势和规律，加紧制定完善相关法律法规、政策制度、应用规范、伦理准则，构建技术监测、风险预警、应急响应体系，确保人工智能安全、可靠、可控。</w:t>
      </w:r>
    </w:p>
    <w:p w14:paraId="7D84986B">
      <w:pPr>
        <w:pStyle w:val="6"/>
        <w:widowControl/>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习近平强调，人工智能可以是造福人类的国际公共产品。要广泛开展人工智能国际合作，帮助全球南方国家加强技术能力建设，为弥合全球智能鸿沟作出中国贡献。推动各方加强发展战略、治理规则、技术标准的对接协调，早日形成具有广泛共识的全球治理框架和标准规范。</w:t>
      </w:r>
    </w:p>
    <w:p w14:paraId="211A1972">
      <w:pPr>
        <w:widowControl/>
        <w:shd w:val="clear" w:color="auto" w:fill="FFFFFF"/>
        <w:spacing w:line="520" w:lineRule="exact"/>
        <w:ind w:firstLine="560" w:firstLineChars="200"/>
        <w:jc w:val="right"/>
        <w:rPr>
          <w:rFonts w:ascii="宋体" w:hAnsi="宋体" w:eastAsia="宋体" w:cs="宋体"/>
          <w:color w:val="auto"/>
          <w:kern w:val="0"/>
          <w:sz w:val="28"/>
          <w:szCs w:val="28"/>
          <w:shd w:val="clear" w:color="auto" w:fill="FFFFFF"/>
          <w:lang w:bidi="ar"/>
        </w:rPr>
      </w:pPr>
    </w:p>
    <w:p w14:paraId="1F56F8E7">
      <w:pPr>
        <w:widowControl/>
        <w:shd w:val="clear" w:color="auto" w:fill="FFFFFF"/>
        <w:spacing w:line="520" w:lineRule="exact"/>
        <w:ind w:firstLine="560" w:firstLineChars="200"/>
        <w:jc w:val="right"/>
        <w:rPr>
          <w:rFonts w:ascii="宋体" w:hAnsi="宋体" w:eastAsia="宋体" w:cs="宋体"/>
          <w:color w:val="auto"/>
          <w:kern w:val="0"/>
          <w:sz w:val="28"/>
          <w:szCs w:val="28"/>
          <w:shd w:val="clear" w:color="auto" w:fill="FFFFFF"/>
          <w:lang w:bidi="ar"/>
        </w:rPr>
      </w:pPr>
    </w:p>
    <w:p w14:paraId="77935DCA">
      <w:pPr>
        <w:widowControl/>
        <w:shd w:val="clear" w:color="auto" w:fill="FFFFFF"/>
        <w:spacing w:line="520" w:lineRule="exact"/>
        <w:ind w:firstLine="560" w:firstLineChars="200"/>
        <w:jc w:val="right"/>
        <w:rPr>
          <w:rFonts w:ascii="宋体" w:hAnsi="宋体" w:eastAsia="宋体" w:cs="宋体"/>
          <w:color w:val="auto"/>
          <w:kern w:val="0"/>
          <w:sz w:val="28"/>
          <w:szCs w:val="28"/>
          <w:shd w:val="clear" w:color="auto" w:fill="FFFFFF"/>
          <w:lang w:bidi="ar"/>
        </w:rPr>
      </w:pPr>
    </w:p>
    <w:p w14:paraId="471D7686">
      <w:pPr>
        <w:widowControl/>
        <w:shd w:val="clear" w:color="auto" w:fill="FFFFFF"/>
        <w:spacing w:line="520" w:lineRule="exact"/>
        <w:ind w:firstLine="560" w:firstLineChars="200"/>
        <w:jc w:val="right"/>
        <w:rPr>
          <w:rFonts w:ascii="宋体" w:hAnsi="宋体" w:eastAsia="宋体" w:cs="宋体"/>
          <w:color w:val="auto"/>
          <w:kern w:val="0"/>
          <w:sz w:val="28"/>
          <w:szCs w:val="28"/>
          <w:shd w:val="clear" w:color="auto" w:fill="FFFFFF"/>
          <w:lang w:bidi="ar"/>
        </w:rPr>
      </w:pPr>
    </w:p>
    <w:p w14:paraId="2C4F7C97">
      <w:pPr>
        <w:widowControl/>
        <w:shd w:val="clear" w:color="auto" w:fill="FFFFFF"/>
        <w:spacing w:line="520" w:lineRule="exact"/>
        <w:ind w:firstLine="560" w:firstLineChars="200"/>
        <w:jc w:val="right"/>
        <w:rPr>
          <w:rFonts w:ascii="宋体" w:hAnsi="宋体" w:eastAsia="宋体" w:cs="宋体"/>
          <w:color w:val="auto"/>
          <w:kern w:val="0"/>
          <w:sz w:val="28"/>
          <w:szCs w:val="28"/>
          <w:shd w:val="clear" w:color="auto" w:fill="FFFFFF"/>
          <w:lang w:bidi="ar"/>
        </w:rPr>
      </w:pPr>
    </w:p>
    <w:p w14:paraId="5583C0DC">
      <w:pPr>
        <w:widowControl/>
        <w:shd w:val="clear" w:color="auto" w:fill="FFFFFF"/>
        <w:spacing w:line="520" w:lineRule="exact"/>
        <w:ind w:firstLine="560" w:firstLineChars="200"/>
        <w:jc w:val="right"/>
        <w:rPr>
          <w:rFonts w:ascii="宋体" w:hAnsi="宋体" w:eastAsia="宋体" w:cs="宋体"/>
          <w:color w:val="auto"/>
          <w:kern w:val="0"/>
          <w:sz w:val="28"/>
          <w:szCs w:val="28"/>
          <w:shd w:val="clear" w:color="auto" w:fill="FFFFFF"/>
          <w:lang w:bidi="ar"/>
        </w:rPr>
      </w:pPr>
    </w:p>
    <w:p w14:paraId="0C981957">
      <w:pPr>
        <w:widowControl/>
        <w:shd w:val="clear" w:color="auto" w:fill="FFFFFF"/>
        <w:spacing w:line="520" w:lineRule="exact"/>
        <w:ind w:firstLine="560" w:firstLineChars="200"/>
        <w:jc w:val="right"/>
        <w:rPr>
          <w:rFonts w:ascii="宋体" w:hAnsi="宋体" w:eastAsia="宋体" w:cs="宋体"/>
          <w:color w:val="auto"/>
          <w:kern w:val="0"/>
          <w:sz w:val="28"/>
          <w:szCs w:val="28"/>
          <w:shd w:val="clear" w:color="auto" w:fill="FFFFFF"/>
          <w:lang w:bidi="ar"/>
        </w:rPr>
      </w:pPr>
    </w:p>
    <w:p w14:paraId="7BD9F2EB">
      <w:pPr>
        <w:widowControl/>
        <w:shd w:val="clear" w:color="auto" w:fill="FFFFFF"/>
        <w:spacing w:line="520" w:lineRule="exact"/>
        <w:ind w:firstLine="560" w:firstLineChars="200"/>
        <w:jc w:val="right"/>
        <w:rPr>
          <w:rFonts w:ascii="宋体" w:hAnsi="宋体" w:eastAsia="宋体" w:cs="宋体"/>
          <w:color w:val="auto"/>
          <w:kern w:val="0"/>
          <w:sz w:val="28"/>
          <w:szCs w:val="28"/>
          <w:shd w:val="clear" w:color="auto" w:fill="FFFFFF"/>
          <w:lang w:bidi="ar"/>
        </w:rPr>
      </w:pPr>
    </w:p>
    <w:p w14:paraId="3F827564">
      <w:pPr>
        <w:widowControl/>
        <w:shd w:val="clear" w:color="auto" w:fill="FFFFFF"/>
        <w:spacing w:line="520" w:lineRule="exact"/>
        <w:ind w:firstLine="560" w:firstLineChars="200"/>
        <w:jc w:val="right"/>
        <w:rPr>
          <w:rFonts w:ascii="宋体" w:hAnsi="宋体" w:eastAsia="宋体" w:cs="宋体"/>
          <w:color w:val="auto"/>
          <w:kern w:val="0"/>
          <w:sz w:val="28"/>
          <w:szCs w:val="28"/>
          <w:shd w:val="clear" w:color="auto" w:fill="FFFFFF"/>
          <w:lang w:bidi="ar"/>
        </w:rPr>
      </w:pPr>
    </w:p>
    <w:p w14:paraId="3450A014">
      <w:pPr>
        <w:widowControl/>
        <w:shd w:val="clear" w:color="auto" w:fill="FFFFFF"/>
        <w:spacing w:line="520" w:lineRule="exact"/>
        <w:jc w:val="center"/>
        <w:rPr>
          <w:rFonts w:ascii="宋体" w:hAnsi="宋体" w:eastAsia="宋体" w:cs="宋体"/>
          <w:b/>
          <w:bCs/>
          <w:color w:val="auto"/>
          <w:kern w:val="0"/>
          <w:sz w:val="32"/>
          <w:szCs w:val="32"/>
          <w:shd w:val="clear" w:color="auto" w:fill="FFFFFF"/>
          <w:lang w:bidi="ar"/>
        </w:rPr>
      </w:pPr>
      <w:r>
        <w:rPr>
          <w:rFonts w:hint="eastAsia" w:ascii="宋体" w:hAnsi="宋体" w:eastAsia="宋体" w:cs="宋体"/>
          <w:b/>
          <w:bCs/>
          <w:color w:val="auto"/>
          <w:kern w:val="0"/>
          <w:sz w:val="32"/>
          <w:szCs w:val="32"/>
          <w:shd w:val="clear" w:color="auto" w:fill="FFFFFF"/>
          <w:lang w:bidi="ar"/>
        </w:rPr>
        <w:t>习近平：在庆祝中华全国总工会成立100周年</w:t>
      </w:r>
      <w:r>
        <w:rPr>
          <w:rFonts w:hint="eastAsia" w:ascii="宋体" w:hAnsi="宋体" w:eastAsia="宋体" w:cs="宋体"/>
          <w:b/>
          <w:bCs/>
          <w:color w:val="auto"/>
          <w:kern w:val="0"/>
          <w:sz w:val="32"/>
          <w:szCs w:val="32"/>
          <w:shd w:val="clear" w:color="auto" w:fill="FFFFFF"/>
          <w:lang w:bidi="ar"/>
        </w:rPr>
        <w:br w:type="textWrapping"/>
      </w:r>
      <w:r>
        <w:rPr>
          <w:rFonts w:hint="eastAsia" w:ascii="宋体" w:hAnsi="宋体" w:eastAsia="宋体" w:cs="宋体"/>
          <w:b/>
          <w:bCs/>
          <w:color w:val="auto"/>
          <w:kern w:val="0"/>
          <w:sz w:val="32"/>
          <w:szCs w:val="32"/>
          <w:shd w:val="clear" w:color="auto" w:fill="FFFFFF"/>
          <w:lang w:bidi="ar"/>
        </w:rPr>
        <w:t>暨全国劳动模范和先进工作者表彰大会上的讲话</w:t>
      </w:r>
    </w:p>
    <w:p w14:paraId="630A0F2A">
      <w:pPr>
        <w:widowControl/>
        <w:shd w:val="clear" w:color="auto" w:fill="FFFFFF"/>
        <w:spacing w:line="500" w:lineRule="exact"/>
        <w:ind w:firstLine="643" w:firstLineChars="200"/>
        <w:jc w:val="center"/>
        <w:rPr>
          <w:rFonts w:ascii="宋体" w:hAnsi="宋体" w:eastAsia="宋体" w:cs="宋体"/>
          <w:b/>
          <w:bCs/>
          <w:color w:val="auto"/>
          <w:kern w:val="0"/>
          <w:sz w:val="32"/>
          <w:szCs w:val="32"/>
          <w:shd w:val="clear" w:color="auto" w:fill="FFFFFF"/>
          <w:lang w:bidi="ar"/>
        </w:rPr>
      </w:pPr>
    </w:p>
    <w:p w14:paraId="53F8A74D">
      <w:pPr>
        <w:pStyle w:val="6"/>
        <w:widowControl/>
        <w:spacing w:beforeAutospacing="0" w:afterAutospacing="0" w:line="500" w:lineRule="exact"/>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同志们，朋友们：</w:t>
      </w:r>
    </w:p>
    <w:p w14:paraId="4C57A251">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在“五一”国际劳动节即将到来之际，我们隆重集会，庆祝中华全国总工会成立100周年，回顾总结我国工人运动的光辉历程和伟大成就，表彰全国劳动模范和先进工作者，进一步动员激励我国工人阶级和广大劳动群众奋进新征程、建功新时代，为以中国式现代化全面推进强国建设、民族复兴伟业作出新的更大贡献。</w:t>
      </w:r>
    </w:p>
    <w:p w14:paraId="313FB013">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首先，我代表党中央，向为党的工运事业作出卓越历史贡献的革命先烈和老一辈工会领导者致以崇高敬意！向全国各族工人、农民、知识分子和其他劳动群众，向各级工会组织和全体工会工作者致以诚挚问候！向香港特别行政区、澳门特别行政区、台湾地区工会和劳动界的朋友们致以节日祝福！向受到表彰的全国劳动模范和先进工作者表示热烈祝贺！</w:t>
      </w:r>
    </w:p>
    <w:p w14:paraId="4AF48AE5">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同时，我代表中国工人阶级和广大劳动群众，向全世界工人阶级和广大劳动群众致以美好祝愿！</w:t>
      </w:r>
    </w:p>
    <w:p w14:paraId="073845DC">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同志们、朋友们！</w:t>
      </w:r>
    </w:p>
    <w:p w14:paraId="030A2A48">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1925年5月1日，根据中共中央决定，第二次全国劳动大会在广州开幕，这次大会宣告中华全国总工会正式成立。100年来，在中国共产党领导下，中国工会紧紧围绕党在各个历史时期的中心任务，团结动员我国工人阶级紧跟党的步伐、走在时代前列，在推进革命、建设、改革伟大事业中建立不朽功勋，谱写了我国工人运动的壮丽篇章。</w:t>
      </w:r>
    </w:p>
    <w:p w14:paraId="62E0C882">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新民主主义革命时期，中国工会团结动员广大工人群众以大无畏革命精神，奋勇投身反对帝国主义、封建主义、官僚资本主义的革命洪流，前赴后继、浴血奋战，为实现民族独立和人民解放、建立新中国作出了重要贡献。</w:t>
      </w:r>
    </w:p>
    <w:p w14:paraId="0E911EAF">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社会主义革命和建设时期，中国工会团结动员广大职工群众以主人翁精神和澎湃激情，积极投身新中国建设，发愤图强、艰苦创业，唱响了“咱们工人有力量”的时代强音，为巩固新生的人民政权、建立社会主义基本制度、推进社会主义建设作出了重要贡献。</w:t>
      </w:r>
    </w:p>
    <w:p w14:paraId="7AFDC005">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改革开放和社会主义现代化建设新时期，中国工会团结动员广大职工群众以主力军的使命担当，踊跃投身改革开放，锐意进取、甘于奉献，为解放和发展社会生产力、建设中国特色社会主义作出了重要贡献。</w:t>
      </w:r>
    </w:p>
    <w:p w14:paraId="6DD5B288">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党的十八大以来，党中央就工人阶级和工会工作作出一系列重要论述，部署推进一系列重要工作，深刻回答了一系列方向性、根本性、战略性问题，进一步丰富和发展了党的工运理论，推动党的工运事业取得历史性成就、实现全方位进步。中国工会团结动员广大职工群众以奋斗者姿态，自信自强、勇挑重担，在新时代中国特色社会主义伟大实践中大显身手，为如期全面建成小康社会、推进中国式现代化作出了重要贡献。</w:t>
      </w:r>
    </w:p>
    <w:p w14:paraId="53F1F2A0">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中华全国总工会成立以来的100年，是马克思主义工运理论同中国工人运动具体实际相结合的100年，是我国工人阶级和工会组织矢志不渝跟党走、为实现中华民族伟大复兴团结奋斗的100年。实践充分证明，我国工人阶级不愧是中国共产党最坚实最可靠的阶级基础，不愧是我们社会主义国家的领导阶级，不愧是先进生产力和生产关系的代表，不愧是坚持和发展中国特色社会主义的主力军。我国工会不愧是党联系职工群众的桥梁和纽带，不愧是社会主义国家政权的重要社会支柱，不愧是职工利益的代表者和维护者。不论时代条件和社会群体怎样发展变化，我国工人阶级的地位和作用不容动摇，全心全意依靠工人阶级的根本方针不容动摇，我国工会的性质和职能不容动摇。</w:t>
      </w:r>
    </w:p>
    <w:p w14:paraId="5749E67B">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100年来，党的工运事业理论创新和实践发展的最重要成果，就是形成了中国特色社会主义工会发展道路。这条道路，坚持党对工运事业和工会工作的全面领导，确保工人运动始终沿着正确方向前进；坚持全心全意依靠工人阶级的根本方针，充分发挥工人阶级主力军作用；坚持服从和服务于党的中心任务，使工人运动和工会工作自觉在大局下行动；坚持工会组织的政治性、先进性、群众性，充分发挥党联系职工群众的桥梁和纽带作用；坚持以服务职工群众为生命线，切实维护职工合法权益、促进职工全面发展；坚持依法依章程开展工作，推动工会组织和工会工作在守正创新中不断增强生机活力。这些都是100年来党领导工运事业和工会工作宝贵经验的深刻总结，必须长期坚持。</w:t>
      </w:r>
    </w:p>
    <w:p w14:paraId="14120448">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同志们、朋友们！</w:t>
      </w:r>
    </w:p>
    <w:p w14:paraId="3CBC56EB">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党的二十大明确了以中国式现代化全面推进强国建设、民族复兴伟业的中心任务。这一中心任务，就是我国工人运动的时代主题。新时代新征程，必须紧紧围绕党的中心任务，汇聚起工人阶级和广大劳动群众的磅礴力量。</w:t>
      </w:r>
    </w:p>
    <w:p w14:paraId="06DD8D6C">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要聚焦推动高质量发展，动员激励广大职工和劳动群众建功立业、创新创造。高质量发展离不开高质量的劳动创造。要结合发展新质生产力，深入贯彻新发展理念，广泛开展各种建功立业和群众性创新创造活动，组织引导广大劳动者立足本职岗位，在传统产业转型升级中攻坚克难，在新兴产业发展壮大中开拓进取，在未来产业培育生长中大胆探索，为构建新发展格局、推动高质量发展不断注入新动能。</w:t>
      </w:r>
    </w:p>
    <w:p w14:paraId="39E26465">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要顺应新一轮科技革命和产业变革，全面提升劳动者素质。这是中国工人阶级作为“最进步的阶级”始终走在时代前列的必然要求。要紧紧围绕实施科教兴国战略、人才强国战略、创新驱动发展战略，深入实施职工素质建设工程，深化产业工人队伍建设改革，广泛开展劳动和技能竞赛，引导广大劳动者终身学习、不断提高自身素质，努力建设一支知识型、技能型、创新型的劳动者大军。</w:t>
      </w:r>
    </w:p>
    <w:p w14:paraId="5F8B392E">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要深入践行社会主义核心价值观，大力弘扬劳模精神、劳动精神、工匠精神。工人阶级和广大劳动群众在长期奋斗中铸就的劳模精神、劳动精神、工匠精神，是社会主义核心价值观的生动体现。要大力弘扬劳动最光荣、劳动最崇高、劳动最伟大、劳动最美丽的社会风尚，营造尊重劳动、尊重知识、尊重人才、尊重创造的良好氛围，激励全体人民通过辛勤劳动、诚实劳动、创造性劳动实现对美好生活的向往。</w:t>
      </w:r>
    </w:p>
    <w:p w14:paraId="4FEC7146">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要着眼推进共同富裕，稳步增进广大职工和劳动群众福祉。共同富裕既要依靠广大劳动者来实现，又要体现到广大劳动者身上。要坚持以人民为中心的发展思想，创造更加良好的就业和劳动条件，推进高质量就业，有序提高劳动、技能、知识、创新等要素在收入分配中的权重，不断增强广大职工和劳动群众的获得感幸福感安全感。</w:t>
      </w:r>
    </w:p>
    <w:p w14:paraId="6C4BF818">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劳动模范和先进工作者是人民的楷模、国家的栋梁。长期以来，一代又一代劳动模范和先进工作者在促进事业发展、推动时代进步中发挥了示范引领作用。要进一步讲好他们的故事，引导全社会学习他们的事迹、弘扬他们的精神。希望受到表彰的劳动模范和先进工作者珍惜荣誉、保持本色，继续努力、再立新功。</w:t>
      </w:r>
    </w:p>
    <w:p w14:paraId="59E91352">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同志们、朋友们！</w:t>
      </w:r>
    </w:p>
    <w:p w14:paraId="0FB4AC33">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百年工会正站在新的历史起点上，党和国家对工会组织寄予厚望，职工群众对工会组织充满期待。各级工会要全面贯彻落实党中央决策部署，推动工会工作高质量发展，书写我国工运事业更加壮丽的时代篇章。</w:t>
      </w:r>
    </w:p>
    <w:p w14:paraId="3C91004F">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要坚持正确政治方向，把广大职工和劳动群众紧紧团结在党的周围。坚决维护党中央权威和集中统一领导，把党的领导贯彻落实到工会工作全过程和各方面。坚持用新时代中国特色社会主义思想武装头脑、指导实践、推动工作，坚决扛起引领职工群众听党话、跟党走的政治责任，着力凝聚人心、化解矛盾、激发动力，不断巩固党执政的阶级基础和群众基础。</w:t>
      </w:r>
    </w:p>
    <w:p w14:paraId="215D0686">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要坚持以职工为中心的工作导向，竭诚服务职工群众、促进职工全面发展。推动完善劳动法律法规，健全以职工代表大会为基本形式的企事业单位民主管理制度，积极构建和谐劳动关系，切实维护职工合法权益。抓住技能培训、收入分配、安全生产、劳动保护等重点环节，着力完善职工维权服务工作体系，用心用情用力解决好广大劳动者的急难愁盼问题。</w:t>
      </w:r>
    </w:p>
    <w:p w14:paraId="72D6D857">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要深化工会改革和建设，不断增强引领力、组织力、服务力。全面加强工会系统党的建设，打造忠诚干净担当的高素质专业化工会干部队伍。牢牢把握增强政治性、先进性、群众性的改革方向，建强组织体系、拓宽服务领域、创新工作方法，始终做职工群众信赖的贴心人、娘家人。积极开展对外交流交往合作，增进同各国工人的友谊。</w:t>
      </w:r>
    </w:p>
    <w:p w14:paraId="60B3DA62">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工运事业是党的事业的重要组成部分。各级党委要加强和改进对工会的领导，及时研究解决工会工作中的重大问题，为工会履职创造良好条件。</w:t>
      </w:r>
    </w:p>
    <w:p w14:paraId="3F550A50">
      <w:pPr>
        <w:pStyle w:val="6"/>
        <w:widowControl/>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同志们、朋友们！</w:t>
      </w:r>
    </w:p>
    <w:p w14:paraId="7123B633">
      <w:pPr>
        <w:pStyle w:val="6"/>
        <w:widowControl/>
        <w:spacing w:beforeAutospacing="0" w:afterAutospacing="0" w:line="500" w:lineRule="exact"/>
        <w:ind w:firstLine="560" w:firstLineChars="200"/>
        <w:jc w:val="both"/>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100年前，在第二次全国劳动大会胜利闭幕时，“奋斗，奋斗，奋斗到底”的口号响彻全场，激励千百万劳动群众在风雨如磐的革命岁月奋斗不息、砥砺前行。今天，党领导14亿多人民正意气风发奋进在中国式现代化的新征程上。时代不同，使命任务发生变化，但艰苦奋斗、团结奋斗、不懈奋斗的精神永远不会变。让我们更加紧密地团结在党中央周围，脚踏实地、奋发进取、拼搏奉献，用创造拥抱新时代，以奋斗铸就新辉煌，一步一个脚印把实现中华民族伟大复兴的宏伟蓝图变成现实！</w:t>
      </w:r>
    </w:p>
    <w:p w14:paraId="5599F379">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4155BDCF">
      <w:pPr>
        <w:widowControl/>
        <w:shd w:val="clear" w:color="auto" w:fill="FFFFFF"/>
        <w:spacing w:line="520" w:lineRule="exact"/>
        <w:ind w:firstLine="562" w:firstLineChars="200"/>
        <w:jc w:val="center"/>
        <w:rPr>
          <w:rFonts w:ascii="宋体" w:hAnsi="宋体" w:eastAsia="宋体" w:cs="宋体"/>
          <w:b/>
          <w:bCs/>
          <w:color w:val="auto"/>
          <w:kern w:val="0"/>
          <w:sz w:val="28"/>
          <w:szCs w:val="28"/>
          <w:shd w:val="clear" w:color="auto" w:fill="FFFFFF"/>
          <w:lang w:bidi="ar"/>
        </w:rPr>
      </w:pPr>
    </w:p>
    <w:p w14:paraId="7FB2E3EB">
      <w:pPr>
        <w:widowControl/>
        <w:shd w:val="clear" w:color="auto" w:fill="FFFFFF"/>
        <w:spacing w:line="520" w:lineRule="exact"/>
        <w:ind w:firstLine="643" w:firstLineChars="200"/>
        <w:jc w:val="center"/>
        <w:rPr>
          <w:rFonts w:ascii="宋体" w:hAnsi="宋体" w:eastAsia="宋体" w:cs="宋体"/>
          <w:b/>
          <w:bCs/>
          <w:color w:val="auto"/>
          <w:kern w:val="0"/>
          <w:sz w:val="32"/>
          <w:szCs w:val="32"/>
          <w:shd w:val="clear" w:color="auto" w:fill="FFFFFF"/>
          <w:lang w:bidi="ar"/>
        </w:rPr>
      </w:pPr>
      <w:r>
        <w:rPr>
          <w:rFonts w:hint="eastAsia" w:ascii="宋体" w:hAnsi="宋体" w:eastAsia="宋体" w:cs="宋体"/>
          <w:b/>
          <w:bCs/>
          <w:color w:val="auto"/>
          <w:kern w:val="0"/>
          <w:sz w:val="32"/>
          <w:szCs w:val="32"/>
          <w:shd w:val="clear" w:color="auto" w:fill="FFFFFF"/>
          <w:lang w:bidi="ar"/>
        </w:rPr>
        <w:t>习近平在上海考察时强调</w:t>
      </w:r>
      <w:r>
        <w:rPr>
          <w:rFonts w:hint="eastAsia" w:ascii="宋体" w:hAnsi="宋体" w:eastAsia="宋体" w:cs="宋体"/>
          <w:b/>
          <w:bCs/>
          <w:color w:val="auto"/>
          <w:kern w:val="0"/>
          <w:sz w:val="32"/>
          <w:szCs w:val="32"/>
          <w:shd w:val="clear" w:color="auto" w:fill="FFFFFF"/>
          <w:lang w:bidi="ar"/>
        </w:rPr>
        <w:br w:type="textWrapping"/>
      </w:r>
      <w:r>
        <w:rPr>
          <w:rFonts w:hint="eastAsia" w:ascii="宋体" w:hAnsi="宋体" w:eastAsia="宋体" w:cs="宋体"/>
          <w:b/>
          <w:bCs/>
          <w:color w:val="auto"/>
          <w:kern w:val="0"/>
          <w:sz w:val="32"/>
          <w:szCs w:val="32"/>
          <w:shd w:val="clear" w:color="auto" w:fill="FFFFFF"/>
          <w:lang w:bidi="ar"/>
        </w:rPr>
        <w:t>加快建成具有全球影响力的科技创新高地</w:t>
      </w:r>
    </w:p>
    <w:p w14:paraId="50FB1379">
      <w:pPr>
        <w:widowControl/>
        <w:shd w:val="clear" w:color="auto" w:fill="FFFFFF"/>
        <w:spacing w:line="520" w:lineRule="exact"/>
        <w:ind w:firstLine="643" w:firstLineChars="200"/>
        <w:jc w:val="center"/>
        <w:rPr>
          <w:rFonts w:ascii="宋体" w:hAnsi="宋体" w:eastAsia="宋体" w:cs="宋体"/>
          <w:b/>
          <w:bCs/>
          <w:color w:val="auto"/>
          <w:kern w:val="0"/>
          <w:sz w:val="32"/>
          <w:szCs w:val="32"/>
          <w:shd w:val="clear" w:color="auto" w:fill="FFFFFF"/>
          <w:lang w:bidi="ar"/>
        </w:rPr>
      </w:pPr>
    </w:p>
    <w:p w14:paraId="1804FC93">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新华社上海4月29日电 中共中央总书记、国家主席、中央军委主席习近平29日在上海考察时强调，上海承担着建设国际科技创新中心的历史使命，要抢抓机遇，以服务国家战略为牵引，不断增强科技创新策源功能和高端产业引领功能，加快建成具有全球影响力的科技创新高地。</w:t>
      </w:r>
    </w:p>
    <w:p w14:paraId="5D3927CA">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29日上午，习近平在中共中央政治局委员、上海市委书记陈吉宁和市长龚正陪同下，来到位于徐汇区的上海“模速空间”大模型创新生态社区调研。</w:t>
      </w:r>
    </w:p>
    <w:p w14:paraId="0005D4E9">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模速空间”是上海市打造的人工智能大模型专业孵化和加速平台，已入驻企业100余家。习近平来到这里，通过视频短片了解上海市人工智能产业发展情况，察看重点孵化企业的大模型产品展示，听取相关技术研发和企业生产经营介绍。习近平对上海积极发展人工智能取得的实效给予肯定。他指出，人工智能技术加速迭代，正迎来爆发式发展，上海要总结好以大模型产业生态体系孵化人工智能产业等成功经验，加大探索力度，力争在人工智能发展和治理各方面走在前列，产生示范效应。</w:t>
      </w:r>
    </w:p>
    <w:p w14:paraId="32A81EE8">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在“模速空间”3层，一场以“下一代智能体的自主进化”为主题的沙龙正在举行。习近平高兴地参与进来，同现场青年创新人才亲切交流。大家纷纷向总书记汇报所在团队开展人工智能技术研究和产业应用的收获体会。习近平对大家说，人工智能是年轻的事业，也是年轻人的事业。我们正在全面推进强国建设、民族复兴伟业，正是年轻一代展示才华、大显身手的好时候。实现中华民族的伟大梦想，寄希望于年轻人。大家要怀爱国之心、立报国之志、增强国之能，把个人奋斗同国家前途命运紧紧联系在一起，跑好历史的接力棒，在推进中国式现代化的宽广舞台上绽放绚丽的青春光彩。</w:t>
      </w:r>
    </w:p>
    <w:p w14:paraId="2CD55AA9">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随后，习近平走进人工智能产品体验店。柜台上，智能眼镜、智能儿童玩具、智能乐器等创新产品琳琅满目，习近平详细了解产品功能和市场行情，还饶有兴致地戴上智能眼镜亲身体验。他表示，我国数据资源丰富，产业体系完备，市场空间巨大，发展人工智能前景广阔，要加强政策支持和人才培养，努力开发更多安全可靠的优质产品。</w:t>
      </w:r>
    </w:p>
    <w:p w14:paraId="043FD206">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离开时，创新生态社区的科研人员和企业员工高声向总书记问好，欢迎总书记再来。习近平频频向大家挥手致意，祝大家五一劳动节快乐，勉励大家不断干出新业绩、作出新贡献。</w:t>
      </w:r>
    </w:p>
    <w:p w14:paraId="1D1F84F7">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中共中央政治局常委、中央办公厅主任蔡奇陪同考察。</w:t>
      </w:r>
    </w:p>
    <w:p w14:paraId="13D5820B">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何立峰及中央和国家机关有关部门负责同志陪同考察。</w:t>
      </w:r>
    </w:p>
    <w:p w14:paraId="3B2E061B">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28013EAF">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60EC0471">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4A8A9FFB">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6AB60637">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7D75F52C">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474B18D8">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06A541E3">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0C12E211">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58AC2082">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1A7437AD">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6DBF1584">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271356F9">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1F1FE9A4">
      <w:pPr>
        <w:pStyle w:val="6"/>
        <w:widowControl/>
        <w:spacing w:beforeAutospacing="0" w:afterAutospacing="0" w:line="520" w:lineRule="exact"/>
        <w:ind w:firstLine="560" w:firstLineChars="200"/>
        <w:jc w:val="both"/>
        <w:rPr>
          <w:rFonts w:ascii="宋体" w:hAnsi="宋体" w:eastAsia="宋体" w:cs="宋体"/>
          <w:color w:val="auto"/>
          <w:sz w:val="28"/>
          <w:szCs w:val="28"/>
          <w:shd w:val="clear" w:color="auto" w:fill="FFFFFF"/>
        </w:rPr>
      </w:pPr>
    </w:p>
    <w:p w14:paraId="4ADEA2DD">
      <w:pPr>
        <w:widowControl/>
        <w:shd w:val="clear" w:color="auto" w:fill="FFFFFF"/>
        <w:spacing w:line="520" w:lineRule="exact"/>
        <w:jc w:val="center"/>
        <w:rPr>
          <w:rFonts w:ascii="宋体" w:hAnsi="宋体" w:eastAsia="宋体" w:cs="宋体"/>
          <w:b/>
          <w:bCs/>
          <w:color w:val="auto"/>
          <w:sz w:val="32"/>
          <w:szCs w:val="32"/>
        </w:rPr>
      </w:pPr>
      <w:r>
        <w:rPr>
          <w:rFonts w:hint="eastAsia" w:ascii="宋体" w:hAnsi="宋体" w:eastAsia="宋体" w:cs="宋体"/>
          <w:b/>
          <w:bCs/>
          <w:color w:val="auto"/>
          <w:kern w:val="0"/>
          <w:sz w:val="32"/>
          <w:szCs w:val="32"/>
          <w:shd w:val="clear" w:color="auto" w:fill="FFFFFF"/>
          <w:lang w:bidi="ar"/>
        </w:rPr>
        <w:t>习近平：激励新时代青年在中国式现代化建设中挺膺担当</w:t>
      </w:r>
    </w:p>
    <w:p w14:paraId="7A93B7A5">
      <w:pPr>
        <w:pStyle w:val="6"/>
        <w:widowControl/>
        <w:spacing w:beforeAutospacing="0" w:afterAutospacing="0" w:line="520" w:lineRule="exact"/>
        <w:ind w:firstLine="640" w:firstLineChars="200"/>
        <w:jc w:val="center"/>
        <w:rPr>
          <w:rFonts w:ascii="宋体" w:hAnsi="宋体" w:eastAsia="宋体" w:cs="宋体"/>
          <w:color w:val="auto"/>
          <w:sz w:val="32"/>
          <w:szCs w:val="32"/>
        </w:rPr>
      </w:pPr>
    </w:p>
    <w:p w14:paraId="0543EB02">
      <w:pPr>
        <w:pStyle w:val="6"/>
        <w:widowControl/>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党的十八大以来，全党全国各族人民团结一致、迎难而上、顽强拼搏，党和国家事业取得历史性成就、发生历史性变革，推动我国迈上了全面建设社会主义现代化国家新征程。党的青年工作也取得了重大成就、发生了深刻变革，党对共青团和青年工作的领导全面加强，团的立身之本和政治之魂更加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寄予厚望！</w:t>
      </w:r>
    </w:p>
    <w:p w14:paraId="15DC3A7B">
      <w:pPr>
        <w:pStyle w:val="6"/>
        <w:widowControl/>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关于今后一个时期共青团的工作，党的二十大作出了部署，我在不同场合也提出了不少要求。团中央和各级团组织要抓好落实，切实肩负起新时代新征程党赋予的使命任务。下面，我强调几点。</w:t>
      </w:r>
    </w:p>
    <w:p w14:paraId="67DBCB0A">
      <w:pPr>
        <w:pStyle w:val="6"/>
        <w:widowControl/>
        <w:shd w:val="clear" w:color="auto" w:fill="FFFFFF"/>
        <w:spacing w:beforeAutospacing="0" w:afterAutospacing="0" w:line="520" w:lineRule="exact"/>
        <w:ind w:firstLine="562" w:firstLineChars="200"/>
        <w:jc w:val="both"/>
        <w:rPr>
          <w:rFonts w:ascii="宋体" w:hAnsi="宋体" w:eastAsia="宋体" w:cs="宋体"/>
          <w:color w:val="auto"/>
          <w:sz w:val="28"/>
          <w:szCs w:val="28"/>
        </w:rPr>
      </w:pPr>
      <w:r>
        <w:rPr>
          <w:rStyle w:val="9"/>
          <w:rFonts w:hint="eastAsia" w:ascii="宋体" w:hAnsi="宋体" w:eastAsia="宋体" w:cs="宋体"/>
          <w:bCs/>
          <w:color w:val="auto"/>
          <w:sz w:val="28"/>
          <w:szCs w:val="28"/>
          <w:shd w:val="clear" w:color="auto" w:fill="FFFFFF"/>
        </w:rPr>
        <w:t>第一，要牢牢把握新时代中国青年运动的主题。</w:t>
      </w:r>
      <w:r>
        <w:rPr>
          <w:rFonts w:hint="eastAsia" w:ascii="宋体" w:hAnsi="宋体" w:eastAsia="宋体" w:cs="宋体"/>
          <w:color w:val="auto"/>
          <w:sz w:val="28"/>
          <w:szCs w:val="28"/>
          <w:shd w:val="clear" w:color="auto" w:fill="FFFFFF"/>
        </w:rPr>
        <w:t>把党的中心任务作为中国青年运动和青年工作的主题和方向，这是100多年来中国青年运动和青年工作的一条基本经验。共青团作为党的助手和后备军，必须紧紧围绕党的二十大确定新时代新征程党的中心任务来开展工作，把住方向，奋发有为。</w:t>
      </w:r>
    </w:p>
    <w:p w14:paraId="4722A645">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当今世界百年未有之大变局加速演进，要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14:paraId="366C83A7">
      <w:pPr>
        <w:pStyle w:val="6"/>
        <w:widowControl/>
        <w:shd w:val="clear" w:color="auto" w:fill="FFFFFF"/>
        <w:spacing w:beforeAutospacing="0" w:afterAutospacing="0" w:line="520" w:lineRule="exact"/>
        <w:ind w:firstLine="562" w:firstLineChars="200"/>
        <w:jc w:val="both"/>
        <w:rPr>
          <w:rFonts w:ascii="宋体" w:hAnsi="宋体" w:eastAsia="宋体" w:cs="宋体"/>
          <w:color w:val="auto"/>
          <w:sz w:val="28"/>
          <w:szCs w:val="28"/>
        </w:rPr>
      </w:pPr>
      <w:r>
        <w:rPr>
          <w:rStyle w:val="9"/>
          <w:rFonts w:hint="eastAsia" w:ascii="宋体" w:hAnsi="宋体" w:eastAsia="宋体" w:cs="宋体"/>
          <w:bCs/>
          <w:color w:val="auto"/>
          <w:sz w:val="28"/>
          <w:szCs w:val="28"/>
          <w:shd w:val="clear" w:color="auto" w:fill="FFFFFF"/>
        </w:rPr>
        <w:t>第二，要着力加强对广大青年的政治引领。</w:t>
      </w:r>
      <w:r>
        <w:rPr>
          <w:rFonts w:hint="eastAsia" w:ascii="宋体" w:hAnsi="宋体" w:eastAsia="宋体" w:cs="宋体"/>
          <w:color w:val="auto"/>
          <w:sz w:val="28"/>
          <w:szCs w:val="28"/>
          <w:shd w:val="clear" w:color="auto" w:fill="FFFFFF"/>
        </w:rPr>
        <w:t>青年人有理想、敢担当、能吃苦、肯奋斗，中国青年才会有力量，党和国家事业发展才能充满希望。种树看树根，育人看三观。理想信念树正了，青年才能立得正、行得稳，健康成长。要加强对广大青年的理想信念教育，引导广大青年树立共产主义远大理想，坚定中国特色社会主义共同理想，坚定听党话、跟党走的政治信念，在强国建设、民族复兴的历史潮流中确立正确的人生目标，为一生的奋斗奠定基石。</w:t>
      </w:r>
    </w:p>
    <w:p w14:paraId="7F9091D8">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共青团是促进青年健康成长的政治学校，政治性是共青团的第一属性。要把加强对广大团员和青年的政治引领摆在首位，努力培养社会主义建设者和接班人，源源不断为党输送健康有活力的新鲜血液。要抓好面向广大团员和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14:paraId="7BA6A5DA">
      <w:pPr>
        <w:pStyle w:val="6"/>
        <w:widowControl/>
        <w:shd w:val="clear" w:color="auto" w:fill="FFFFFF"/>
        <w:spacing w:beforeAutospacing="0" w:afterAutospacing="0" w:line="520" w:lineRule="exact"/>
        <w:ind w:firstLine="562" w:firstLineChars="200"/>
        <w:jc w:val="both"/>
        <w:rPr>
          <w:rFonts w:ascii="宋体" w:hAnsi="宋体" w:eastAsia="宋体" w:cs="宋体"/>
          <w:color w:val="auto"/>
          <w:sz w:val="28"/>
          <w:szCs w:val="28"/>
        </w:rPr>
      </w:pPr>
      <w:r>
        <w:rPr>
          <w:rStyle w:val="9"/>
          <w:rFonts w:hint="eastAsia" w:ascii="宋体" w:hAnsi="宋体" w:eastAsia="宋体" w:cs="宋体"/>
          <w:bCs/>
          <w:color w:val="auto"/>
          <w:sz w:val="28"/>
          <w:szCs w:val="28"/>
          <w:shd w:val="clear" w:color="auto" w:fill="FFFFFF"/>
        </w:rPr>
        <w:t>第三，要充分激发新时代青年在中国式现代化建设中挺膺担当。</w:t>
      </w:r>
      <w:r>
        <w:rPr>
          <w:rFonts w:hint="eastAsia" w:ascii="宋体" w:hAnsi="宋体" w:eastAsia="宋体" w:cs="宋体"/>
          <w:color w:val="auto"/>
          <w:sz w:val="28"/>
          <w:szCs w:val="28"/>
          <w:shd w:val="clear" w:color="auto" w:fill="FFFFFF"/>
        </w:rPr>
        <w:t>中国式现代化是强国建设、民族复兴的唯一正确道路，是一项前无古人的开创性事业。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14:paraId="0636E1AF">
      <w:pPr>
        <w:pStyle w:val="6"/>
        <w:widowControl/>
        <w:shd w:val="clear" w:color="auto" w:fill="FFFFFF"/>
        <w:spacing w:beforeAutospacing="0" w:afterAutospacing="0" w:line="520" w:lineRule="exact"/>
        <w:ind w:firstLine="562" w:firstLineChars="200"/>
        <w:jc w:val="both"/>
        <w:rPr>
          <w:rFonts w:ascii="宋体" w:hAnsi="宋体" w:eastAsia="宋体" w:cs="宋体"/>
          <w:color w:val="auto"/>
          <w:sz w:val="28"/>
          <w:szCs w:val="28"/>
        </w:rPr>
      </w:pPr>
      <w:r>
        <w:rPr>
          <w:rStyle w:val="9"/>
          <w:rFonts w:hint="eastAsia" w:ascii="宋体" w:hAnsi="宋体" w:eastAsia="宋体" w:cs="宋体"/>
          <w:bCs/>
          <w:color w:val="auto"/>
          <w:sz w:val="28"/>
          <w:szCs w:val="28"/>
          <w:shd w:val="clear" w:color="auto" w:fill="FFFFFF"/>
        </w:rPr>
        <w:t>第四，要全面加强共青团和团干部队伍建设。</w:t>
      </w:r>
      <w:r>
        <w:rPr>
          <w:rFonts w:hint="eastAsia" w:ascii="宋体" w:hAnsi="宋体" w:eastAsia="宋体" w:cs="宋体"/>
          <w:color w:val="auto"/>
          <w:sz w:val="28"/>
          <w:szCs w:val="28"/>
          <w:shd w:val="clear" w:color="auto" w:fill="FFFFFF"/>
        </w:rPr>
        <w:t>要顺应全面从严治党的要求，坚持问题导向，敢于刀刃向内，纵深推进团的改革，全面从严管团治团，坚定不移走好中国特色社会主义群团发展道路，不断保持和增强政治性、先进性、群众性，不断提高团组织的引领力、组织力、服务力。要坚持夯实基层的鲜明导向，把组织的根基深扎最广大普通青年之中，突出服务青年的工作生命线，把各族各界青年紧紧团结在党的周围。要不断扩大团组织的覆盖面，及时在各种新领域、新组织、新群体中建立团的组织。要提升青年群众工作能力，注重采用社会化、群众化的方式开展工作。要坚持上下联动，形成全团抓基层的整体合力，切实帮助基层解决难题，真正让基层强起来。</w:t>
      </w:r>
    </w:p>
    <w:p w14:paraId="44F4EBF1">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团干部的主要职责就是做青年工作。大家要立志做大事，不要立志做大官，做青年友、不做青年“官”，多为青年计、少为自己谋。要倍加珍惜为党做青年工作的宝贵机会，不断提升政治能力、理论素养、群众工作本领，心无旁骛干好本职工作，用实打实的业绩赢得党的信任、赢得社会尊重、赢得青年口碑。</w:t>
      </w:r>
    </w:p>
    <w:p w14:paraId="48320166">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各级党委（党组）要坚持党管青年工作原则，深入研究青年成长规律和特点，落实党建带团建制度机制，加强对共青团工作的领导和支持，定期听取团的汇报，经常研究解决团的工作中的重大问题，建立和完善在党的领导下各部门齐抓共管青年发展事业的工作格局，支持共青团创造性开展工作。各级领导干部要倾注热忱做青年朋友的知心人、青年群众的引路人。</w:t>
      </w:r>
    </w:p>
    <w:p w14:paraId="679490B7">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党和国家事业的希望寄托在青年身上。在新时代新征程，希望共青团中央深入贯彻党中央要求，传承弘扬优良传统，坚持改革创新，更好把青年一代团结凝聚在党的周围，为推进强国建设、民族复兴伟业接续奋斗。</w:t>
      </w:r>
    </w:p>
    <w:p w14:paraId="7CACCB49">
      <w:pPr>
        <w:pStyle w:val="6"/>
        <w:widowControl/>
        <w:shd w:val="clear" w:color="auto" w:fill="FFFFFF"/>
        <w:spacing w:beforeAutospacing="0" w:afterAutospacing="0" w:line="52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※这是习近平总书记2023年6月26日在同团中央新一届领导班子集体谈话时讲话的主要部分。</w:t>
      </w:r>
    </w:p>
    <w:p w14:paraId="1D945AB6">
      <w:pPr>
        <w:widowControl/>
        <w:shd w:val="clear" w:color="auto" w:fill="FFFFFF"/>
        <w:spacing w:line="520" w:lineRule="exact"/>
        <w:ind w:firstLine="560" w:firstLineChars="200"/>
        <w:rPr>
          <w:rFonts w:ascii="宋体" w:hAnsi="宋体" w:eastAsia="宋体" w:cs="宋体"/>
          <w:color w:val="auto"/>
          <w:kern w:val="0"/>
          <w:sz w:val="28"/>
          <w:szCs w:val="28"/>
          <w:shd w:val="clear" w:color="auto" w:fill="FFFFFF"/>
          <w:lang w:bidi="ar"/>
        </w:rPr>
      </w:pPr>
    </w:p>
    <w:p w14:paraId="1385C999">
      <w:pPr>
        <w:widowControl/>
        <w:shd w:val="clear" w:color="auto" w:fill="FFFFFF"/>
        <w:spacing w:line="520" w:lineRule="exact"/>
        <w:rPr>
          <w:rFonts w:ascii="宋体" w:hAnsi="宋体" w:eastAsia="宋体" w:cs="宋体"/>
          <w:color w:val="auto"/>
          <w:kern w:val="0"/>
          <w:sz w:val="28"/>
          <w:szCs w:val="28"/>
          <w:shd w:val="clear" w:color="auto" w:fill="FFFFFF"/>
          <w:lang w:bidi="ar"/>
        </w:rPr>
      </w:pPr>
    </w:p>
    <w:p w14:paraId="4AB5B0C9">
      <w:pPr>
        <w:widowControl/>
        <w:shd w:val="clear" w:color="auto" w:fill="FFFFFF"/>
        <w:spacing w:line="520" w:lineRule="exact"/>
        <w:ind w:firstLine="643" w:firstLineChars="200"/>
        <w:jc w:val="center"/>
        <w:rPr>
          <w:rFonts w:ascii="宋体" w:hAnsi="宋体" w:eastAsia="宋体" w:cs="宋体"/>
          <w:b/>
          <w:bCs/>
          <w:color w:val="auto"/>
          <w:kern w:val="0"/>
          <w:sz w:val="32"/>
          <w:szCs w:val="32"/>
          <w:shd w:val="clear" w:color="auto" w:fill="FFFFFF"/>
          <w:lang w:bidi="ar"/>
        </w:rPr>
      </w:pPr>
      <w:r>
        <w:rPr>
          <w:rFonts w:hint="eastAsia" w:ascii="宋体" w:hAnsi="宋体" w:eastAsia="宋体" w:cs="宋体"/>
          <w:b/>
          <w:bCs/>
          <w:color w:val="auto"/>
          <w:kern w:val="0"/>
          <w:sz w:val="32"/>
          <w:szCs w:val="32"/>
          <w:shd w:val="clear" w:color="auto" w:fill="FFFFFF"/>
          <w:lang w:bidi="ar"/>
        </w:rPr>
        <w:t>习近平主持召开部分省区市“十五五”时期</w:t>
      </w:r>
      <w:r>
        <w:rPr>
          <w:rFonts w:hint="eastAsia" w:ascii="宋体" w:hAnsi="宋体" w:eastAsia="宋体" w:cs="宋体"/>
          <w:b/>
          <w:bCs/>
          <w:color w:val="auto"/>
          <w:kern w:val="0"/>
          <w:sz w:val="32"/>
          <w:szCs w:val="32"/>
          <w:shd w:val="clear" w:color="auto" w:fill="FFFFFF"/>
          <w:lang w:bidi="ar"/>
        </w:rPr>
        <w:br w:type="textWrapping"/>
      </w:r>
      <w:r>
        <w:rPr>
          <w:rFonts w:hint="eastAsia" w:ascii="宋体" w:hAnsi="宋体" w:eastAsia="宋体" w:cs="宋体"/>
          <w:b/>
          <w:bCs/>
          <w:color w:val="auto"/>
          <w:kern w:val="0"/>
          <w:sz w:val="32"/>
          <w:szCs w:val="32"/>
          <w:shd w:val="clear" w:color="auto" w:fill="FFFFFF"/>
          <w:lang w:bidi="ar"/>
        </w:rPr>
        <w:t>经济社会发展座谈会</w:t>
      </w:r>
    </w:p>
    <w:p w14:paraId="3D1BB706">
      <w:pPr>
        <w:widowControl/>
        <w:shd w:val="clear" w:color="auto" w:fill="FFFFFF"/>
        <w:spacing w:line="500" w:lineRule="exact"/>
        <w:ind w:firstLine="643" w:firstLineChars="200"/>
        <w:jc w:val="center"/>
        <w:rPr>
          <w:rFonts w:ascii="宋体" w:hAnsi="宋体" w:eastAsia="宋体" w:cs="宋体"/>
          <w:b/>
          <w:bCs/>
          <w:color w:val="auto"/>
          <w:kern w:val="0"/>
          <w:sz w:val="32"/>
          <w:szCs w:val="32"/>
          <w:shd w:val="clear" w:color="auto" w:fill="FFFFFF"/>
          <w:lang w:bidi="ar"/>
        </w:rPr>
      </w:pPr>
    </w:p>
    <w:p w14:paraId="5E06FFB8">
      <w:pPr>
        <w:pStyle w:val="6"/>
        <w:widowControl/>
        <w:shd w:val="clear" w:color="auto" w:fill="FFFFFF"/>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新华社上海4月30日电 中共中央总书记、国家主席、中央军委主席习近平30日上午在上海主持召开部分省区市“十五五”时期经济社会发展座谈会并发表重要讲话。他强调，今年是“十四五”规划收官之年，要在加紧落实规划目标任务的同时，适应形势变化，把握战略重点，科学谋划好“十五五”时期经济社会发展。</w:t>
      </w:r>
    </w:p>
    <w:p w14:paraId="7E6B02E9">
      <w:pPr>
        <w:pStyle w:val="6"/>
        <w:widowControl/>
        <w:shd w:val="clear" w:color="auto" w:fill="FFFFFF"/>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中共中央政治局常委、国务院总理李强，中共中央政治局常委、中央办公厅主任蔡奇出席座谈会。</w:t>
      </w:r>
    </w:p>
    <w:p w14:paraId="302D495F">
      <w:pPr>
        <w:pStyle w:val="6"/>
        <w:widowControl/>
        <w:shd w:val="clear" w:color="auto" w:fill="FFFFFF"/>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座谈会上，内蒙古自治区党委书记孙绍骋、上海市委书记陈吉宁、浙江省委书记王浩、湖北省委书记王忠林、广东省委书记黄坤明、四川省委书记王晓晖、甘肃省委书记胡昌升先后发言，结合工作实际，就“十五五”时期经济社会发展提出意见和建议。</w:t>
      </w:r>
    </w:p>
    <w:p w14:paraId="736D34B7">
      <w:pPr>
        <w:pStyle w:val="6"/>
        <w:widowControl/>
        <w:shd w:val="clear" w:color="auto" w:fill="FFFFFF"/>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听取大家发言后，习近平发表重要讲话。他强调，科学制定和接续实施五年规划，是我们党治国理政一条重要经验，也是中国特色社会主义一个重要政治优势。谋划“十五五”时期经济社会发展，必须准确把握“十五五”时期的阶段性要求，着眼强国建设、民族复兴伟业，紧紧围绕基本实现社会主义现代化目标，一个领域一个领域合理确定目标任务、提出思路举措。对各方面的目标任务，要深入分析论证，确保科学精准、能够如期实现。要统筹谋划，抓住关键性、决定性因素，把握好节奏和进度，注重巩固拓展优势、突破瓶颈堵点、补强短板弱项、提高质量效益，与整体目标保持取向一致性。</w:t>
      </w:r>
    </w:p>
    <w:p w14:paraId="5CB1ACDB">
      <w:pPr>
        <w:pStyle w:val="6"/>
        <w:widowControl/>
        <w:shd w:val="clear" w:color="auto" w:fill="FFFFFF"/>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习近平指出，谋划“十五五”时期经济社会发展，要前瞻性把握国际形势发展变化对我国的影响，因势利导对经济布局进行调整优化。要坚定不移办好自己的事，坚定不移扩大高水平对外开放，多措并举稳就业、稳企业、稳市场、稳预期，有效稳住经济基本盘，加快构建新发展格局，全面推动高质量发展。要更加注重统筹发展和安全，通盘考虑内外部风险挑战，健全国家安全体系，增强维护安全能力，以高效能治理促进高质量发展和高水平安全良性互动，以新安全格局保障新发展格局。</w:t>
      </w:r>
    </w:p>
    <w:p w14:paraId="13D8ED55">
      <w:pPr>
        <w:pStyle w:val="6"/>
        <w:widowControl/>
        <w:shd w:val="clear" w:color="auto" w:fill="FFFFFF"/>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习近平强调，“十五五”时期，必须把因地制宜发展新质生产力摆在更加突出的战略位置，以科技创新为引领、以实体经济为根基，坚持全面推进传统产业转型升级、积极发展新兴产业、超前布局未来产业并举，加快建设现代化产业体系。要完善国家创新体系，激发各类创新主体活力，瞄准世界科技前沿，在加强基础研究、提高原始创新能力上持续用力，在突破关键核心技术、前沿技术上抓紧攻关。要统筹推进教育科技人才一体发展，筑牢新质生产力发展的基础性、战略性支撑。</w:t>
      </w:r>
    </w:p>
    <w:p w14:paraId="14A79E5A">
      <w:pPr>
        <w:pStyle w:val="6"/>
        <w:widowControl/>
        <w:shd w:val="clear" w:color="auto" w:fill="FFFFFF"/>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习近平指出，中国式现代化是全体人民共同富裕的社会主义现代化。谋划“十五五”时期经济社会发展，要不忘初心，把造福人民作为根本价值取向，坚持在发展中保障和改善民生，稳步推动共同富裕。要深入研究优化区域布局、促进区域协调发展和巩固拓展脱贫攻坚成果、推进乡村全面振兴和城乡融合发展、加快农业农村现代化等方面的有效措施，稳步增加城乡群众收入。要研究推出一批均衡性可及性强的民生政策举措，着力解决群众急难愁盼问题。涉及老百姓的事情关键在实，各项政策举措要实实在在、富有实效，坚持尽力而为、量力而行。</w:t>
      </w:r>
    </w:p>
    <w:p w14:paraId="109D4C09">
      <w:pPr>
        <w:pStyle w:val="6"/>
        <w:widowControl/>
        <w:shd w:val="clear" w:color="auto" w:fill="FFFFFF"/>
        <w:spacing w:beforeAutospacing="0" w:afterAutospacing="0" w:line="500" w:lineRule="exact"/>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shd w:val="clear" w:color="auto" w:fill="FFFFFF"/>
        </w:rPr>
        <w:t>习近平强调，各地区谋划“十五五”时期经济社会发展，要在全国大局中精准定位，加强规划衔接。要深入调查研究，坚持目标导向和问题导向相统一，在确定发展思路和战略举措时注重体现自身特色、发挥比较优势。</w:t>
      </w:r>
    </w:p>
    <w:p w14:paraId="1AE136E3">
      <w:pPr>
        <w:pStyle w:val="6"/>
        <w:widowControl/>
        <w:shd w:val="clear" w:color="auto" w:fill="FFFFFF"/>
        <w:spacing w:beforeAutospacing="0" w:afterAutospacing="0" w:line="500" w:lineRule="exact"/>
        <w:ind w:firstLine="560" w:firstLineChars="200"/>
        <w:jc w:val="both"/>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何立峰、吴政隆出席座谈会，中央和国家机关有关部门、有关省区市负责同志参加座谈会。</w:t>
      </w: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27AB22-241C-494D-A2D1-3BFD39D5AE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embedRegular r:id="rId2" w:fontKey="{F270326F-C320-4003-B203-A293E2108D2D}"/>
  </w:font>
  <w:font w:name="微软雅黑">
    <w:panose1 w:val="020B0503020204020204"/>
    <w:charset w:val="86"/>
    <w:family w:val="swiss"/>
    <w:pitch w:val="default"/>
    <w:sig w:usb0="80000287" w:usb1="2ACF3C50" w:usb2="00000016" w:usb3="00000000" w:csb0="0004001F" w:csb1="00000000"/>
    <w:embedRegular r:id="rId3" w:fontKey="{887858F2-E83A-4BF3-8B57-51FF83B64761}"/>
  </w:font>
  <w:font w:name="仿宋">
    <w:panose1 w:val="02010609060101010101"/>
    <w:charset w:val="86"/>
    <w:family w:val="modern"/>
    <w:pitch w:val="default"/>
    <w:sig w:usb0="800002BF" w:usb1="38CF7CFA" w:usb2="00000016" w:usb3="00000000" w:csb0="00040001" w:csb1="00000000"/>
    <w:embedRegular r:id="rId4" w:fontKey="{E7787CC1-B882-4323-B08D-B1C3B8674C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9466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C23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31B7B">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D31B7B">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NWRmNjJlZjVkMmEyODdhNWMyYWM1NDQyZGJhODQifQ=="/>
  </w:docVars>
  <w:rsids>
    <w:rsidRoot w:val="00177369"/>
    <w:rsid w:val="00177369"/>
    <w:rsid w:val="001B77D8"/>
    <w:rsid w:val="00352132"/>
    <w:rsid w:val="00443B40"/>
    <w:rsid w:val="004A53DB"/>
    <w:rsid w:val="004E6383"/>
    <w:rsid w:val="007322B8"/>
    <w:rsid w:val="007B0652"/>
    <w:rsid w:val="00861DAB"/>
    <w:rsid w:val="009363A7"/>
    <w:rsid w:val="00D32E44"/>
    <w:rsid w:val="00FA0A74"/>
    <w:rsid w:val="018B1F4E"/>
    <w:rsid w:val="01F66ABD"/>
    <w:rsid w:val="0204742C"/>
    <w:rsid w:val="023043CB"/>
    <w:rsid w:val="02C05E4E"/>
    <w:rsid w:val="03FB4BCC"/>
    <w:rsid w:val="04133956"/>
    <w:rsid w:val="06586E33"/>
    <w:rsid w:val="08131222"/>
    <w:rsid w:val="082E4B5E"/>
    <w:rsid w:val="084542FA"/>
    <w:rsid w:val="0854278F"/>
    <w:rsid w:val="087641FA"/>
    <w:rsid w:val="08DD09D6"/>
    <w:rsid w:val="0A0C04D1"/>
    <w:rsid w:val="0AA572D2"/>
    <w:rsid w:val="0ADB3665"/>
    <w:rsid w:val="0BAA6102"/>
    <w:rsid w:val="0BBA6DAD"/>
    <w:rsid w:val="0C032502"/>
    <w:rsid w:val="0C106788"/>
    <w:rsid w:val="0D8633EB"/>
    <w:rsid w:val="0DB00BC5"/>
    <w:rsid w:val="0DFE11D3"/>
    <w:rsid w:val="0F8E0E1B"/>
    <w:rsid w:val="12942106"/>
    <w:rsid w:val="13BB2A7F"/>
    <w:rsid w:val="13FA243C"/>
    <w:rsid w:val="14BC76F2"/>
    <w:rsid w:val="14DB4736"/>
    <w:rsid w:val="15C53CB8"/>
    <w:rsid w:val="16AA639C"/>
    <w:rsid w:val="16F6268C"/>
    <w:rsid w:val="17544559"/>
    <w:rsid w:val="17C33BC1"/>
    <w:rsid w:val="18226406"/>
    <w:rsid w:val="18674613"/>
    <w:rsid w:val="19163285"/>
    <w:rsid w:val="19B63ABC"/>
    <w:rsid w:val="19B75446"/>
    <w:rsid w:val="19B94FAA"/>
    <w:rsid w:val="1A4C59BC"/>
    <w:rsid w:val="1AAC76B0"/>
    <w:rsid w:val="1ACB38DD"/>
    <w:rsid w:val="1B3F107D"/>
    <w:rsid w:val="1B886B5D"/>
    <w:rsid w:val="1BD71815"/>
    <w:rsid w:val="1C7D00AF"/>
    <w:rsid w:val="20EC135F"/>
    <w:rsid w:val="21197F40"/>
    <w:rsid w:val="218C2503"/>
    <w:rsid w:val="23720241"/>
    <w:rsid w:val="2406098A"/>
    <w:rsid w:val="244A2F6C"/>
    <w:rsid w:val="259D6FD8"/>
    <w:rsid w:val="264F6618"/>
    <w:rsid w:val="265A6D6B"/>
    <w:rsid w:val="26FE003E"/>
    <w:rsid w:val="283F446A"/>
    <w:rsid w:val="29E64776"/>
    <w:rsid w:val="2BE07D12"/>
    <w:rsid w:val="2BF832AE"/>
    <w:rsid w:val="2D524049"/>
    <w:rsid w:val="2E0F2540"/>
    <w:rsid w:val="2E432744"/>
    <w:rsid w:val="2E514EF7"/>
    <w:rsid w:val="2F2F280A"/>
    <w:rsid w:val="2FBD1B8F"/>
    <w:rsid w:val="304A60A2"/>
    <w:rsid w:val="307E458A"/>
    <w:rsid w:val="317F47CA"/>
    <w:rsid w:val="325274E3"/>
    <w:rsid w:val="33356B95"/>
    <w:rsid w:val="33433F64"/>
    <w:rsid w:val="340C1D01"/>
    <w:rsid w:val="347B3F3D"/>
    <w:rsid w:val="348266E3"/>
    <w:rsid w:val="34A671F9"/>
    <w:rsid w:val="35761A55"/>
    <w:rsid w:val="35FC4744"/>
    <w:rsid w:val="36CA3AB3"/>
    <w:rsid w:val="37BD02F9"/>
    <w:rsid w:val="37F4701F"/>
    <w:rsid w:val="37FC2378"/>
    <w:rsid w:val="38A943F0"/>
    <w:rsid w:val="395D5BEE"/>
    <w:rsid w:val="39F1116E"/>
    <w:rsid w:val="3A6B5430"/>
    <w:rsid w:val="3C616C4D"/>
    <w:rsid w:val="3D164CBE"/>
    <w:rsid w:val="3D694E18"/>
    <w:rsid w:val="3F035D9A"/>
    <w:rsid w:val="3F8165CD"/>
    <w:rsid w:val="409906DF"/>
    <w:rsid w:val="40E65973"/>
    <w:rsid w:val="411B07F4"/>
    <w:rsid w:val="4167151A"/>
    <w:rsid w:val="43C450C6"/>
    <w:rsid w:val="443F415A"/>
    <w:rsid w:val="44475F06"/>
    <w:rsid w:val="44C1472D"/>
    <w:rsid w:val="44F72772"/>
    <w:rsid w:val="455B4EAB"/>
    <w:rsid w:val="47783766"/>
    <w:rsid w:val="47A67A07"/>
    <w:rsid w:val="4A0D5C00"/>
    <w:rsid w:val="4A4B1D12"/>
    <w:rsid w:val="4B2604A7"/>
    <w:rsid w:val="4BEA1320"/>
    <w:rsid w:val="4C324E6C"/>
    <w:rsid w:val="4CE36BE2"/>
    <w:rsid w:val="4D0F16FD"/>
    <w:rsid w:val="4D754306"/>
    <w:rsid w:val="4E7C16C5"/>
    <w:rsid w:val="4E84557D"/>
    <w:rsid w:val="506272F9"/>
    <w:rsid w:val="513B7615"/>
    <w:rsid w:val="514168A3"/>
    <w:rsid w:val="51654692"/>
    <w:rsid w:val="517D5E7F"/>
    <w:rsid w:val="519C669F"/>
    <w:rsid w:val="51B256F9"/>
    <w:rsid w:val="52217370"/>
    <w:rsid w:val="534F55FA"/>
    <w:rsid w:val="53616B84"/>
    <w:rsid w:val="53C4579B"/>
    <w:rsid w:val="53EF1C83"/>
    <w:rsid w:val="55D50038"/>
    <w:rsid w:val="56073F6A"/>
    <w:rsid w:val="564C05BB"/>
    <w:rsid w:val="56E53929"/>
    <w:rsid w:val="571F4057"/>
    <w:rsid w:val="58873140"/>
    <w:rsid w:val="589D425F"/>
    <w:rsid w:val="59A354C6"/>
    <w:rsid w:val="5A3A490E"/>
    <w:rsid w:val="5AD630B0"/>
    <w:rsid w:val="5B8B5C5D"/>
    <w:rsid w:val="5C1B251D"/>
    <w:rsid w:val="5CF64114"/>
    <w:rsid w:val="5D944451"/>
    <w:rsid w:val="5DC015CE"/>
    <w:rsid w:val="5F752C58"/>
    <w:rsid w:val="5FA171DD"/>
    <w:rsid w:val="60C85BC4"/>
    <w:rsid w:val="61EA6D12"/>
    <w:rsid w:val="62732BE7"/>
    <w:rsid w:val="64833355"/>
    <w:rsid w:val="64D911C7"/>
    <w:rsid w:val="653463FD"/>
    <w:rsid w:val="655068C5"/>
    <w:rsid w:val="688551B2"/>
    <w:rsid w:val="6A372C18"/>
    <w:rsid w:val="6A86769D"/>
    <w:rsid w:val="6AA3499E"/>
    <w:rsid w:val="6ADA35A3"/>
    <w:rsid w:val="6B1E5B86"/>
    <w:rsid w:val="6C75116C"/>
    <w:rsid w:val="6CA50B73"/>
    <w:rsid w:val="6E9F3EB5"/>
    <w:rsid w:val="6F65586A"/>
    <w:rsid w:val="72EE408F"/>
    <w:rsid w:val="73776290"/>
    <w:rsid w:val="741B3BBB"/>
    <w:rsid w:val="74EF26AF"/>
    <w:rsid w:val="74F16427"/>
    <w:rsid w:val="75034D7B"/>
    <w:rsid w:val="75C93EF8"/>
    <w:rsid w:val="76DA0DE7"/>
    <w:rsid w:val="789171DA"/>
    <w:rsid w:val="78BD4DDD"/>
    <w:rsid w:val="794A78F9"/>
    <w:rsid w:val="79720316"/>
    <w:rsid w:val="79C93160"/>
    <w:rsid w:val="7A1C14E2"/>
    <w:rsid w:val="7AA75CF5"/>
    <w:rsid w:val="7AFB559C"/>
    <w:rsid w:val="7BB825A2"/>
    <w:rsid w:val="7BC83E82"/>
    <w:rsid w:val="7BF32551"/>
    <w:rsid w:val="7C596A1E"/>
    <w:rsid w:val="7C6C5EE5"/>
    <w:rsid w:val="7D1671FB"/>
    <w:rsid w:val="7D610976"/>
    <w:rsid w:val="7E503E50"/>
    <w:rsid w:val="7F2E1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Cs w:val="21"/>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text_align-center"/>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14087</Words>
  <Characters>14391</Characters>
  <Lines>103</Lines>
  <Paragraphs>29</Paragraphs>
  <TotalTime>6</TotalTime>
  <ScaleCrop>false</ScaleCrop>
  <LinksUpToDate>false</LinksUpToDate>
  <CharactersWithSpaces>14411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2024-11-04T07:13:00Z</dcterms:created>
  <dc:creator>tlxy36</dc:creator>
  <cp:lastModifiedBy>依依</cp:lastModifiedBy>
  <dcterms:modified xsi:type="dcterms:W3CDTF">2025-05-09T01:21:36Z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537A13EBA17D4AF1B4B990090CE1B86C_12</vt:lpwstr>
  </property>
  <property fmtid="{D5CDD505-2E9C-101B-9397-08002B2CF9AE}" pid="4" name="KSOTemplateDocerSaveRecord">
    <vt:lpwstr>eyJoZGlkIjoiOWMxN2FmOWUxY2Y0YjVjMjU0OWM5ZTVhMjI4M2MwNTQiLCJ1c2VySWQiOiIyNjcwNTE4NTgifQ==</vt:lpwstr>
  </property>
</Properties>
</file>