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3FCD3">
      <w:pPr>
        <w:widowControl/>
        <w:spacing w:before="240" w:after="240" w:line="520" w:lineRule="exact"/>
        <w:rPr>
          <w:rFonts w:ascii="华文中宋" w:hAnsi="华文中宋" w:eastAsia="华文中宋"/>
          <w:bCs/>
          <w:color w:val="auto"/>
          <w:kern w:val="36"/>
          <w:sz w:val="28"/>
          <w:szCs w:val="28"/>
        </w:rPr>
      </w:pPr>
      <w:r>
        <w:rPr>
          <w:rFonts w:hint="eastAsia" w:ascii="华文中宋" w:hAnsi="华文中宋" w:eastAsia="华文中宋"/>
          <w:bCs/>
          <w:color w:val="auto"/>
          <w:kern w:val="36"/>
          <w:sz w:val="28"/>
          <w:szCs w:val="28"/>
        </w:rPr>
        <w:t>铜陵学院</w:t>
      </w:r>
    </w:p>
    <w:p w14:paraId="651B6F74">
      <w:pPr>
        <w:widowControl/>
        <w:spacing w:before="240" w:after="240" w:line="520" w:lineRule="exact"/>
        <w:jc w:val="center"/>
        <w:rPr>
          <w:rFonts w:ascii="华文中宋" w:hAnsi="华文中宋" w:eastAsia="华文中宋"/>
          <w:b/>
          <w:color w:val="auto"/>
          <w:kern w:val="36"/>
          <w:sz w:val="52"/>
          <w:szCs w:val="52"/>
        </w:rPr>
      </w:pPr>
      <w:r>
        <w:rPr>
          <w:rFonts w:hint="eastAsia" w:ascii="华文中宋" w:hAnsi="华文中宋" w:eastAsia="华文中宋"/>
          <w:b/>
          <w:color w:val="auto"/>
          <w:kern w:val="36"/>
          <w:sz w:val="52"/>
          <w:szCs w:val="52"/>
        </w:rPr>
        <w:t>二级</w:t>
      </w:r>
      <w:r>
        <w:rPr>
          <w:rFonts w:ascii="华文中宋" w:hAnsi="华文中宋" w:eastAsia="华文中宋"/>
          <w:b/>
          <w:color w:val="auto"/>
          <w:kern w:val="36"/>
          <w:sz w:val="52"/>
          <w:szCs w:val="52"/>
        </w:rPr>
        <w:t>党</w:t>
      </w:r>
      <w:r>
        <w:rPr>
          <w:rFonts w:hint="eastAsia" w:ascii="华文中宋" w:hAnsi="华文中宋" w:eastAsia="华文中宋"/>
          <w:b/>
          <w:color w:val="auto"/>
          <w:kern w:val="36"/>
          <w:sz w:val="52"/>
          <w:szCs w:val="52"/>
        </w:rPr>
        <w:t>组织</w:t>
      </w:r>
      <w:r>
        <w:rPr>
          <w:rFonts w:ascii="华文中宋" w:hAnsi="华文中宋" w:eastAsia="华文中宋"/>
          <w:b/>
          <w:color w:val="auto"/>
          <w:kern w:val="36"/>
          <w:sz w:val="52"/>
          <w:szCs w:val="52"/>
        </w:rPr>
        <w:t>理论学习中心组</w:t>
      </w:r>
    </w:p>
    <w:p w14:paraId="51FCA2F7">
      <w:pPr>
        <w:widowControl/>
        <w:spacing w:before="240" w:after="240" w:line="520" w:lineRule="exact"/>
        <w:jc w:val="center"/>
        <w:rPr>
          <w:rFonts w:ascii="华文中宋" w:hAnsi="华文中宋" w:eastAsia="华文中宋"/>
          <w:b/>
          <w:color w:val="auto"/>
          <w:kern w:val="36"/>
          <w:sz w:val="52"/>
          <w:szCs w:val="52"/>
        </w:rPr>
      </w:pPr>
      <w:r>
        <w:rPr>
          <w:rFonts w:hint="eastAsia" w:ascii="华文中宋" w:hAnsi="华文中宋" w:eastAsia="华文中宋"/>
          <w:b/>
          <w:color w:val="auto"/>
          <w:kern w:val="36"/>
          <w:sz w:val="52"/>
          <w:szCs w:val="52"/>
        </w:rPr>
        <w:t>暨教职工政治理论学习</w:t>
      </w:r>
    </w:p>
    <w:p w14:paraId="2F049082">
      <w:pPr>
        <w:widowControl/>
        <w:spacing w:before="240" w:after="240" w:line="520" w:lineRule="exact"/>
        <w:jc w:val="center"/>
        <w:rPr>
          <w:rFonts w:ascii="黑体" w:hAnsi="黑体" w:eastAsia="黑体"/>
          <w:color w:val="auto"/>
          <w:kern w:val="36"/>
          <w:sz w:val="44"/>
        </w:rPr>
      </w:pPr>
      <w:r>
        <w:rPr>
          <w:rFonts w:hint="eastAsia" w:ascii="华文中宋" w:hAnsi="华文中宋" w:eastAsia="华文中宋"/>
          <w:b/>
          <w:color w:val="auto"/>
          <w:kern w:val="36"/>
          <w:sz w:val="52"/>
          <w:szCs w:val="52"/>
        </w:rPr>
        <w:t>2026年第</w:t>
      </w:r>
      <w:r>
        <w:rPr>
          <w:rFonts w:hint="eastAsia" w:ascii="华文中宋" w:hAnsi="华文中宋" w:eastAsia="华文中宋"/>
          <w:b/>
          <w:color w:val="auto"/>
          <w:kern w:val="36"/>
          <w:sz w:val="52"/>
          <w:szCs w:val="52"/>
          <w:lang w:val="en-US" w:eastAsia="zh-CN"/>
        </w:rPr>
        <w:t>8</w:t>
      </w:r>
      <w:r>
        <w:rPr>
          <w:rFonts w:hint="eastAsia" w:ascii="华文中宋" w:hAnsi="华文中宋" w:eastAsia="华文中宋"/>
          <w:b/>
          <w:color w:val="auto"/>
          <w:kern w:val="36"/>
          <w:sz w:val="52"/>
          <w:szCs w:val="52"/>
        </w:rPr>
        <w:t>期</w:t>
      </w:r>
    </w:p>
    <w:p w14:paraId="1B30DDEA">
      <w:pPr>
        <w:widowControl/>
        <w:spacing w:before="240" w:after="240" w:line="520" w:lineRule="exact"/>
        <w:jc w:val="center"/>
        <w:rPr>
          <w:rFonts w:ascii="微软雅黑" w:hAnsi="微软雅黑" w:eastAsia="微软雅黑"/>
          <w:b/>
          <w:color w:val="auto"/>
          <w:kern w:val="36"/>
          <w:sz w:val="84"/>
          <w:szCs w:val="84"/>
        </w:rPr>
      </w:pPr>
    </w:p>
    <w:p w14:paraId="393311C1">
      <w:pPr>
        <w:widowControl/>
        <w:jc w:val="center"/>
        <w:rPr>
          <w:rFonts w:ascii="微软雅黑" w:hAnsi="微软雅黑" w:eastAsia="微软雅黑" w:cs="微软雅黑"/>
          <w:b/>
          <w:color w:val="auto"/>
          <w:kern w:val="36"/>
          <w:sz w:val="84"/>
          <w:szCs w:val="84"/>
        </w:rPr>
      </w:pPr>
      <w:r>
        <w:rPr>
          <w:rFonts w:hint="eastAsia" w:ascii="微软雅黑" w:hAnsi="微软雅黑" w:eastAsia="微软雅黑" w:cs="微软雅黑"/>
          <w:b/>
          <w:color w:val="auto"/>
          <w:kern w:val="36"/>
          <w:sz w:val="84"/>
          <w:szCs w:val="84"/>
        </w:rPr>
        <w:t>资</w:t>
      </w:r>
    </w:p>
    <w:p w14:paraId="6A638D6B">
      <w:pPr>
        <w:widowControl/>
        <w:jc w:val="center"/>
        <w:rPr>
          <w:rFonts w:ascii="微软雅黑" w:hAnsi="微软雅黑" w:eastAsia="微软雅黑" w:cs="微软雅黑"/>
          <w:b/>
          <w:color w:val="auto"/>
          <w:kern w:val="36"/>
          <w:sz w:val="84"/>
          <w:szCs w:val="84"/>
        </w:rPr>
      </w:pPr>
      <w:r>
        <w:rPr>
          <w:rFonts w:hint="eastAsia" w:ascii="微软雅黑" w:hAnsi="微软雅黑" w:eastAsia="微软雅黑" w:cs="微软雅黑"/>
          <w:b/>
          <w:color w:val="auto"/>
          <w:kern w:val="36"/>
          <w:sz w:val="84"/>
          <w:szCs w:val="84"/>
        </w:rPr>
        <w:t>料</w:t>
      </w:r>
    </w:p>
    <w:p w14:paraId="29CA7C7A">
      <w:pPr>
        <w:widowControl/>
        <w:jc w:val="center"/>
        <w:rPr>
          <w:rFonts w:ascii="微软雅黑" w:hAnsi="微软雅黑" w:eastAsia="微软雅黑" w:cs="微软雅黑"/>
          <w:b/>
          <w:color w:val="auto"/>
          <w:kern w:val="36"/>
          <w:sz w:val="84"/>
          <w:szCs w:val="84"/>
        </w:rPr>
      </w:pPr>
      <w:r>
        <w:rPr>
          <w:rFonts w:hint="eastAsia" w:ascii="微软雅黑" w:hAnsi="微软雅黑" w:eastAsia="微软雅黑" w:cs="微软雅黑"/>
          <w:b/>
          <w:color w:val="auto"/>
          <w:kern w:val="36"/>
          <w:sz w:val="84"/>
          <w:szCs w:val="84"/>
        </w:rPr>
        <w:t>汇</w:t>
      </w:r>
    </w:p>
    <w:p w14:paraId="23E50F10">
      <w:pPr>
        <w:widowControl/>
        <w:jc w:val="center"/>
        <w:rPr>
          <w:rFonts w:ascii="仿宋" w:hAnsi="仿宋" w:eastAsia="仿宋"/>
          <w:b/>
          <w:color w:val="auto"/>
          <w:kern w:val="36"/>
          <w:sz w:val="32"/>
          <w:szCs w:val="32"/>
        </w:rPr>
      </w:pPr>
      <w:r>
        <w:rPr>
          <w:rFonts w:hint="eastAsia" w:ascii="微软雅黑" w:hAnsi="微软雅黑" w:eastAsia="微软雅黑" w:cs="微软雅黑"/>
          <w:b/>
          <w:color w:val="auto"/>
          <w:kern w:val="36"/>
          <w:sz w:val="84"/>
          <w:szCs w:val="84"/>
        </w:rPr>
        <w:t>编</w:t>
      </w:r>
    </w:p>
    <w:p w14:paraId="74A37018">
      <w:pPr>
        <w:widowControl/>
        <w:spacing w:before="240" w:after="240" w:line="520" w:lineRule="exact"/>
        <w:jc w:val="center"/>
        <w:rPr>
          <w:rFonts w:ascii="仿宋" w:hAnsi="仿宋" w:eastAsia="仿宋"/>
          <w:b/>
          <w:color w:val="auto"/>
          <w:kern w:val="36"/>
          <w:sz w:val="32"/>
          <w:szCs w:val="32"/>
        </w:rPr>
      </w:pPr>
    </w:p>
    <w:p w14:paraId="475FF02C">
      <w:pPr>
        <w:widowControl/>
        <w:spacing w:before="240" w:after="240" w:line="520" w:lineRule="exact"/>
        <w:jc w:val="center"/>
        <w:rPr>
          <w:rFonts w:ascii="仿宋" w:hAnsi="仿宋" w:eastAsia="仿宋"/>
          <w:b/>
          <w:color w:val="auto"/>
          <w:kern w:val="36"/>
          <w:sz w:val="32"/>
          <w:szCs w:val="32"/>
        </w:rPr>
      </w:pPr>
      <w:r>
        <w:rPr>
          <w:rFonts w:hint="eastAsia" w:ascii="仿宋" w:hAnsi="仿宋" w:eastAsia="仿宋"/>
          <w:b/>
          <w:color w:val="auto"/>
          <w:kern w:val="36"/>
          <w:sz w:val="32"/>
          <w:szCs w:val="32"/>
        </w:rPr>
        <w:t>铜陵学院党委宣传部</w:t>
      </w:r>
    </w:p>
    <w:p w14:paraId="7C664BB5">
      <w:pPr>
        <w:pStyle w:val="2"/>
        <w:spacing w:before="240" w:beforeAutospacing="0" w:after="240" w:afterAutospacing="0" w:line="520" w:lineRule="exact"/>
        <w:jc w:val="center"/>
        <w:rPr>
          <w:rFonts w:hint="default" w:ascii="仿宋" w:hAnsi="仿宋" w:eastAsia="仿宋"/>
          <w:color w:val="auto"/>
          <w:kern w:val="36"/>
          <w:sz w:val="32"/>
          <w:szCs w:val="32"/>
        </w:rPr>
        <w:sectPr>
          <w:pgSz w:w="11906" w:h="16838"/>
          <w:pgMar w:top="1417" w:right="1701" w:bottom="1417" w:left="1701" w:header="851" w:footer="992" w:gutter="0"/>
          <w:cols w:space="720" w:num="1"/>
          <w:docGrid w:type="lines" w:linePitch="312" w:charSpace="0"/>
        </w:sectPr>
      </w:pPr>
      <w:r>
        <w:rPr>
          <w:rFonts w:ascii="仿宋" w:hAnsi="仿宋" w:eastAsia="仿宋"/>
          <w:color w:val="auto"/>
          <w:kern w:val="36"/>
          <w:sz w:val="32"/>
          <w:szCs w:val="32"/>
        </w:rPr>
        <w:t>2026年</w:t>
      </w:r>
      <w:r>
        <w:rPr>
          <w:rFonts w:hint="eastAsia" w:ascii="仿宋" w:hAnsi="仿宋" w:eastAsia="仿宋"/>
          <w:color w:val="auto"/>
          <w:kern w:val="36"/>
          <w:sz w:val="32"/>
          <w:szCs w:val="32"/>
          <w:lang w:val="en-US" w:eastAsia="zh-CN"/>
        </w:rPr>
        <w:t>8</w:t>
      </w:r>
      <w:r>
        <w:rPr>
          <w:rFonts w:ascii="仿宋" w:hAnsi="仿宋" w:eastAsia="仿宋"/>
          <w:color w:val="auto"/>
          <w:kern w:val="36"/>
          <w:sz w:val="32"/>
          <w:szCs w:val="32"/>
        </w:rPr>
        <w:t>月</w:t>
      </w:r>
    </w:p>
    <w:p w14:paraId="0F7EB23C">
      <w:pPr>
        <w:pStyle w:val="2"/>
        <w:widowControl/>
        <w:spacing w:before="240" w:beforeAutospacing="0" w:after="240" w:afterAutospacing="0" w:line="500" w:lineRule="exact"/>
        <w:jc w:val="center"/>
        <w:rPr>
          <w:rFonts w:ascii="黑体" w:hAnsi="黑体" w:eastAsia="黑体"/>
          <w:color w:val="auto"/>
          <w:sz w:val="44"/>
          <w:szCs w:val="44"/>
        </w:rPr>
      </w:pPr>
    </w:p>
    <w:p w14:paraId="079E715A">
      <w:pPr>
        <w:pStyle w:val="2"/>
        <w:widowControl/>
        <w:spacing w:before="240" w:beforeAutospacing="0" w:after="240" w:afterAutospacing="0" w:line="500" w:lineRule="exact"/>
        <w:jc w:val="center"/>
        <w:rPr>
          <w:rFonts w:hint="default" w:ascii="黑体" w:hAnsi="黑体" w:eastAsia="黑体"/>
          <w:color w:val="auto"/>
          <w:sz w:val="44"/>
          <w:szCs w:val="44"/>
        </w:rPr>
      </w:pPr>
      <w:r>
        <w:rPr>
          <w:rFonts w:ascii="黑体" w:hAnsi="黑体" w:eastAsia="黑体"/>
          <w:color w:val="auto"/>
          <w:sz w:val="44"/>
          <w:szCs w:val="44"/>
        </w:rPr>
        <w:t>目  录</w:t>
      </w:r>
    </w:p>
    <w:p w14:paraId="7FC2F576">
      <w:pPr>
        <w:widowControl/>
        <w:spacing w:line="600" w:lineRule="exact"/>
        <w:jc w:val="distribute"/>
        <w:rPr>
          <w:rFonts w:ascii="仿宋" w:hAnsi="仿宋" w:eastAsia="仿宋" w:cs="仿宋"/>
          <w:color w:val="auto"/>
          <w:kern w:val="0"/>
          <w:sz w:val="24"/>
          <w:shd w:val="clear" w:color="auto" w:fill="FFFFFF"/>
          <w:lang w:bidi="ar"/>
        </w:rPr>
      </w:pPr>
    </w:p>
    <w:p w14:paraId="004AA18F">
      <w:pPr>
        <w:widowControl/>
        <w:numPr>
          <w:ilvl w:val="0"/>
          <w:numId w:val="1"/>
        </w:numPr>
        <w:spacing w:line="600" w:lineRule="exact"/>
        <w:jc w:val="distribute"/>
        <w:rPr>
          <w:rFonts w:hint="eastAsia"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习近平在上海考察时强调：全面践行人民城市理念高质量推进城市更</w:t>
      </w:r>
    </w:p>
    <w:p w14:paraId="1795BC62">
      <w:pPr>
        <w:widowControl/>
        <w:numPr>
          <w:ilvl w:val="0"/>
          <w:numId w:val="0"/>
        </w:numPr>
        <w:spacing w:line="600" w:lineRule="exact"/>
        <w:jc w:val="distribute"/>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val="en-US" w:eastAsia="zh-CN" w:bidi="ar"/>
        </w:rPr>
        <w:t xml:space="preserve">   </w:t>
      </w:r>
      <w:r>
        <w:rPr>
          <w:rFonts w:hint="eastAsia" w:ascii="仿宋" w:hAnsi="仿宋" w:eastAsia="仿宋" w:cs="仿宋"/>
          <w:color w:val="auto"/>
          <w:kern w:val="0"/>
          <w:sz w:val="24"/>
          <w:shd w:val="clear" w:color="auto" w:fill="FFFFFF"/>
          <w:lang w:bidi="ar"/>
        </w:rPr>
        <w:t>新</w:t>
      </w:r>
      <w:r>
        <w:rPr>
          <w:rFonts w:hint="eastAsia" w:ascii="仿宋" w:hAnsi="仿宋" w:eastAsia="仿宋" w:cs="仿宋"/>
          <w:color w:val="auto"/>
          <w:kern w:val="0"/>
          <w:sz w:val="24"/>
          <w:shd w:val="clear" w:color="auto" w:fill="FFFFFF"/>
          <w:lang w:val="en-US" w:eastAsia="zh-CN" w:bidi="ar"/>
        </w:rPr>
        <w:t>.</w:t>
      </w:r>
      <w:r>
        <w:rPr>
          <w:rFonts w:hint="eastAsia" w:ascii="仿宋" w:hAnsi="仿宋" w:eastAsia="仿宋" w:cs="仿宋"/>
          <w:color w:val="auto"/>
          <w:kern w:val="0"/>
          <w:sz w:val="24"/>
          <w:shd w:val="clear" w:color="auto" w:fill="FFFFFF"/>
          <w:lang w:bidi="ar"/>
        </w:rPr>
        <w:t>.......</w:t>
      </w:r>
      <w:r>
        <w:rPr>
          <w:rFonts w:hint="eastAsia" w:ascii="仿宋" w:hAnsi="仿宋" w:eastAsia="仿宋" w:cs="仿宋"/>
          <w:color w:val="auto"/>
          <w:kern w:val="0"/>
          <w:sz w:val="24"/>
          <w:shd w:val="clear" w:color="auto" w:fill="FFFFFF"/>
          <w:lang w:val="en-US" w:eastAsia="zh-CN" w:bidi="ar"/>
        </w:rPr>
        <w:t>..............................................</w:t>
      </w:r>
      <w:r>
        <w:rPr>
          <w:rFonts w:hint="eastAsia" w:ascii="仿宋" w:hAnsi="仿宋" w:eastAsia="仿宋" w:cs="仿宋"/>
          <w:color w:val="auto"/>
          <w:kern w:val="0"/>
          <w:sz w:val="24"/>
          <w:shd w:val="clear" w:color="auto" w:fill="FFFFFF"/>
          <w:lang w:bidi="ar"/>
        </w:rPr>
        <w:t>......2</w:t>
      </w:r>
    </w:p>
    <w:p w14:paraId="03AABC9F">
      <w:pPr>
        <w:widowControl/>
        <w:spacing w:line="600" w:lineRule="exact"/>
        <w:jc w:val="distribute"/>
        <w:rPr>
          <w:rFonts w:hint="eastAsia" w:ascii="仿宋" w:hAnsi="仿宋" w:eastAsia="仿宋" w:cs="仿宋"/>
          <w:color w:val="auto"/>
          <w:kern w:val="0"/>
          <w:sz w:val="24"/>
          <w:shd w:val="clear" w:color="auto" w:fill="FFFFFF"/>
          <w:lang w:val="en-US" w:eastAsia="zh-CN" w:bidi="ar"/>
        </w:rPr>
      </w:pPr>
      <w:r>
        <w:rPr>
          <w:rFonts w:hint="eastAsia" w:ascii="仿宋" w:hAnsi="仿宋" w:eastAsia="仿宋" w:cs="仿宋"/>
          <w:color w:val="auto"/>
          <w:kern w:val="0"/>
          <w:sz w:val="24"/>
          <w:shd w:val="clear" w:color="auto" w:fill="FFFFFF"/>
          <w:lang w:bidi="ar"/>
        </w:rPr>
        <w:t>2.习近平出席2026世界人工智能大会暨人工智能全球治理高级别会议开幕式并发</w:t>
      </w:r>
      <w:r>
        <w:rPr>
          <w:rFonts w:hint="eastAsia" w:ascii="仿宋" w:hAnsi="仿宋" w:eastAsia="仿宋" w:cs="仿宋"/>
          <w:color w:val="auto"/>
          <w:kern w:val="0"/>
          <w:sz w:val="24"/>
          <w:shd w:val="clear" w:color="auto" w:fill="FFFFFF"/>
          <w:lang w:val="en-US" w:eastAsia="zh-CN" w:bidi="ar"/>
        </w:rPr>
        <w:t xml:space="preserve"> </w:t>
      </w:r>
    </w:p>
    <w:p w14:paraId="5F0E5E6B">
      <w:pPr>
        <w:widowControl/>
        <w:spacing w:line="600" w:lineRule="exact"/>
        <w:jc w:val="distribute"/>
        <w:rPr>
          <w:rFonts w:hint="default" w:ascii="仿宋" w:hAnsi="仿宋" w:eastAsia="仿宋" w:cs="仿宋"/>
          <w:color w:val="auto"/>
          <w:kern w:val="0"/>
          <w:sz w:val="24"/>
          <w:shd w:val="clear" w:color="auto" w:fill="FFFFFF"/>
          <w:lang w:val="en-US" w:eastAsia="zh-CN" w:bidi="ar"/>
        </w:rPr>
      </w:pPr>
      <w:r>
        <w:rPr>
          <w:rFonts w:hint="eastAsia" w:ascii="仿宋" w:hAnsi="仿宋" w:eastAsia="仿宋" w:cs="仿宋"/>
          <w:color w:val="auto"/>
          <w:kern w:val="0"/>
          <w:sz w:val="24"/>
          <w:shd w:val="clear" w:color="auto" w:fill="FFFFFF"/>
          <w:lang w:val="en-US" w:eastAsia="zh-CN" w:bidi="ar"/>
        </w:rPr>
        <w:t xml:space="preserve">  </w:t>
      </w:r>
      <w:r>
        <w:rPr>
          <w:rFonts w:hint="eastAsia" w:ascii="仿宋" w:hAnsi="仿宋" w:eastAsia="仿宋" w:cs="仿宋"/>
          <w:color w:val="auto"/>
          <w:kern w:val="0"/>
          <w:sz w:val="24"/>
          <w:shd w:val="clear" w:color="auto" w:fill="FFFFFF"/>
          <w:lang w:bidi="ar"/>
        </w:rPr>
        <w:t>表主旨讲话</w:t>
      </w:r>
      <w:r>
        <w:rPr>
          <w:rFonts w:hint="eastAsia" w:ascii="仿宋" w:hAnsi="仿宋" w:eastAsia="仿宋" w:cs="仿宋"/>
          <w:color w:val="auto"/>
          <w:kern w:val="0"/>
          <w:sz w:val="24"/>
          <w:shd w:val="clear" w:color="auto" w:fill="FFFFFF"/>
          <w:lang w:val="en-US" w:eastAsia="zh-CN" w:bidi="ar"/>
        </w:rPr>
        <w:t>............................</w:t>
      </w:r>
      <w:r>
        <w:rPr>
          <w:rFonts w:hint="eastAsia" w:ascii="仿宋" w:hAnsi="仿宋" w:eastAsia="仿宋" w:cs="仿宋"/>
          <w:color w:val="auto"/>
          <w:kern w:val="0"/>
          <w:sz w:val="24"/>
          <w:shd w:val="clear" w:color="auto" w:fill="FFFFFF"/>
          <w:lang w:bidi="ar"/>
        </w:rPr>
        <w:t>.............................</w:t>
      </w:r>
      <w:r>
        <w:rPr>
          <w:rFonts w:hint="eastAsia" w:ascii="仿宋" w:hAnsi="仿宋" w:eastAsia="仿宋" w:cs="仿宋"/>
          <w:color w:val="auto"/>
          <w:kern w:val="0"/>
          <w:sz w:val="24"/>
          <w:shd w:val="clear" w:color="auto" w:fill="FFFFFF"/>
          <w:lang w:val="en-US" w:eastAsia="zh-CN" w:bidi="ar"/>
        </w:rPr>
        <w:t>4</w:t>
      </w:r>
    </w:p>
    <w:p w14:paraId="434957D4">
      <w:pPr>
        <w:widowControl/>
        <w:spacing w:line="600" w:lineRule="exact"/>
        <w:jc w:val="distribute"/>
        <w:rPr>
          <w:rFonts w:hint="eastAsia" w:ascii="仿宋" w:hAnsi="仿宋" w:eastAsia="仿宋" w:cs="仿宋"/>
          <w:color w:val="auto"/>
          <w:kern w:val="0"/>
          <w:sz w:val="24"/>
          <w:shd w:val="clear" w:color="auto" w:fill="FFFFFF"/>
          <w:lang w:val="en-US" w:eastAsia="zh-CN" w:bidi="ar"/>
        </w:rPr>
      </w:pPr>
      <w:r>
        <w:rPr>
          <w:rFonts w:hint="eastAsia" w:ascii="仿宋" w:hAnsi="仿宋" w:eastAsia="仿宋" w:cs="仿宋"/>
          <w:color w:val="auto"/>
          <w:kern w:val="0"/>
          <w:sz w:val="24"/>
          <w:shd w:val="clear" w:color="auto" w:fill="FFFFFF"/>
          <w:lang w:bidi="ar"/>
        </w:rPr>
        <w:t>3.习近平对基础教育工作作出重要指示</w:t>
      </w:r>
      <w:r>
        <w:rPr>
          <w:rFonts w:hint="eastAsia" w:ascii="仿宋" w:hAnsi="仿宋" w:eastAsia="仿宋" w:cs="仿宋"/>
          <w:color w:val="auto"/>
          <w:kern w:val="0"/>
          <w:sz w:val="24"/>
          <w:shd w:val="clear" w:color="auto" w:fill="FFFFFF"/>
          <w:lang w:val="en-US" w:eastAsia="zh-CN" w:bidi="ar"/>
        </w:rPr>
        <w:t>...</w:t>
      </w:r>
      <w:r>
        <w:rPr>
          <w:rFonts w:hint="eastAsia" w:ascii="仿宋" w:hAnsi="仿宋" w:eastAsia="仿宋" w:cs="仿宋"/>
          <w:color w:val="auto"/>
          <w:kern w:val="0"/>
          <w:sz w:val="24"/>
          <w:shd w:val="clear" w:color="auto" w:fill="FFFFFF"/>
          <w:lang w:bidi="ar"/>
        </w:rPr>
        <w:t>...........................</w:t>
      </w:r>
      <w:r>
        <w:rPr>
          <w:rFonts w:hint="eastAsia" w:ascii="仿宋" w:hAnsi="仿宋" w:eastAsia="仿宋" w:cs="仿宋"/>
          <w:color w:val="auto"/>
          <w:kern w:val="0"/>
          <w:sz w:val="24"/>
          <w:shd w:val="clear" w:color="auto" w:fill="FFFFFF"/>
          <w:lang w:val="en-US" w:eastAsia="zh-CN" w:bidi="ar"/>
        </w:rPr>
        <w:t>7</w:t>
      </w:r>
    </w:p>
    <w:p w14:paraId="58B34AE1">
      <w:pPr>
        <w:widowControl/>
        <w:spacing w:line="600" w:lineRule="exact"/>
        <w:jc w:val="distribute"/>
        <w:rPr>
          <w:rFonts w:hint="default" w:ascii="仿宋" w:hAnsi="仿宋" w:eastAsia="仿宋" w:cs="仿宋"/>
          <w:color w:val="auto"/>
          <w:kern w:val="0"/>
          <w:sz w:val="24"/>
          <w:shd w:val="clear" w:color="auto" w:fill="FFFFFF"/>
          <w:lang w:val="en-US" w:eastAsia="zh-CN" w:bidi="ar"/>
        </w:rPr>
      </w:pPr>
      <w:r>
        <w:rPr>
          <w:rFonts w:hint="eastAsia" w:ascii="仿宋" w:hAnsi="仿宋" w:eastAsia="仿宋" w:cs="仿宋"/>
          <w:color w:val="auto"/>
          <w:kern w:val="0"/>
          <w:sz w:val="24"/>
          <w:shd w:val="clear" w:color="auto" w:fill="FFFFFF"/>
          <w:lang w:val="en-US" w:eastAsia="zh-CN" w:bidi="ar"/>
        </w:rPr>
        <w:t>4</w:t>
      </w:r>
      <w:r>
        <w:rPr>
          <w:rFonts w:hint="eastAsia" w:ascii="仿宋" w:hAnsi="仿宋" w:eastAsia="仿宋" w:cs="仿宋"/>
          <w:color w:val="auto"/>
          <w:kern w:val="0"/>
          <w:sz w:val="24"/>
          <w:shd w:val="clear" w:color="auto" w:fill="FFFFFF"/>
          <w:lang w:bidi="ar"/>
        </w:rPr>
        <w:t>.习近平对侨务工作作出重要指示</w:t>
      </w:r>
      <w:r>
        <w:rPr>
          <w:rFonts w:hint="eastAsia" w:ascii="仿宋" w:hAnsi="仿宋" w:eastAsia="仿宋" w:cs="仿宋"/>
          <w:color w:val="auto"/>
          <w:kern w:val="0"/>
          <w:sz w:val="24"/>
          <w:shd w:val="clear" w:color="auto" w:fill="FFFFFF"/>
          <w:lang w:val="en-US" w:eastAsia="zh-CN" w:bidi="ar"/>
        </w:rPr>
        <w:t>.......</w:t>
      </w:r>
      <w:r>
        <w:rPr>
          <w:rFonts w:hint="eastAsia" w:ascii="仿宋" w:hAnsi="仿宋" w:eastAsia="仿宋" w:cs="仿宋"/>
          <w:color w:val="auto"/>
          <w:kern w:val="0"/>
          <w:sz w:val="24"/>
          <w:shd w:val="clear" w:color="auto" w:fill="FFFFFF"/>
          <w:lang w:bidi="ar"/>
        </w:rPr>
        <w:t>...........................</w:t>
      </w:r>
      <w:r>
        <w:rPr>
          <w:rFonts w:hint="eastAsia" w:ascii="仿宋" w:hAnsi="仿宋" w:eastAsia="仿宋" w:cs="仿宋"/>
          <w:color w:val="auto"/>
          <w:kern w:val="0"/>
          <w:sz w:val="24"/>
          <w:shd w:val="clear" w:color="auto" w:fill="FFFFFF"/>
          <w:lang w:val="en-US" w:eastAsia="zh-CN" w:bidi="ar"/>
        </w:rPr>
        <w:t>9</w:t>
      </w:r>
    </w:p>
    <w:p w14:paraId="5724EEE3">
      <w:pPr>
        <w:widowControl/>
        <w:spacing w:line="600" w:lineRule="exact"/>
        <w:jc w:val="distribute"/>
        <w:rPr>
          <w:rFonts w:hint="eastAsia" w:ascii="仿宋" w:hAnsi="仿宋" w:eastAsia="仿宋" w:cs="仿宋"/>
          <w:color w:val="auto"/>
          <w:kern w:val="0"/>
          <w:sz w:val="24"/>
          <w:shd w:val="clear" w:color="auto" w:fill="FFFFFF"/>
          <w:lang w:val="en-US" w:eastAsia="zh-CN" w:bidi="ar"/>
        </w:rPr>
      </w:pPr>
      <w:r>
        <w:rPr>
          <w:rFonts w:hint="eastAsia" w:ascii="仿宋" w:hAnsi="仿宋" w:eastAsia="仿宋" w:cs="仿宋"/>
          <w:color w:val="auto"/>
          <w:kern w:val="0"/>
          <w:sz w:val="24"/>
          <w:shd w:val="clear" w:color="auto" w:fill="FFFFFF"/>
          <w:lang w:val="en-US" w:eastAsia="zh-CN" w:bidi="ar"/>
        </w:rPr>
        <w:t>5</w:t>
      </w:r>
      <w:r>
        <w:rPr>
          <w:rFonts w:hint="eastAsia" w:ascii="仿宋" w:hAnsi="仿宋" w:eastAsia="仿宋" w:cs="仿宋"/>
          <w:color w:val="auto"/>
          <w:kern w:val="0"/>
          <w:sz w:val="24"/>
          <w:shd w:val="clear" w:color="auto" w:fill="FFFFFF"/>
          <w:lang w:bidi="ar"/>
        </w:rPr>
        <w:t>.中共中央政治局召开会议 决定召开二十届五中全会 分析研究当前经济形势和</w:t>
      </w:r>
      <w:r>
        <w:rPr>
          <w:rFonts w:hint="eastAsia" w:ascii="仿宋" w:hAnsi="仿宋" w:eastAsia="仿宋" w:cs="仿宋"/>
          <w:color w:val="auto"/>
          <w:kern w:val="0"/>
          <w:sz w:val="24"/>
          <w:shd w:val="clear" w:color="auto" w:fill="FFFFFF"/>
          <w:lang w:val="en-US" w:eastAsia="zh-CN" w:bidi="ar"/>
        </w:rPr>
        <w:t xml:space="preserve">  </w:t>
      </w:r>
    </w:p>
    <w:p w14:paraId="0114106A">
      <w:pPr>
        <w:widowControl/>
        <w:spacing w:line="600" w:lineRule="exact"/>
        <w:jc w:val="distribute"/>
        <w:rPr>
          <w:rFonts w:hint="default" w:ascii="仿宋" w:hAnsi="仿宋" w:eastAsia="仿宋" w:cs="仿宋"/>
          <w:color w:val="auto"/>
          <w:kern w:val="0"/>
          <w:sz w:val="24"/>
          <w:shd w:val="clear" w:color="auto" w:fill="FFFFFF"/>
          <w:lang w:val="en-US" w:eastAsia="zh-CN" w:bidi="ar"/>
        </w:rPr>
      </w:pPr>
      <w:r>
        <w:rPr>
          <w:rFonts w:hint="eastAsia" w:ascii="仿宋" w:hAnsi="仿宋" w:eastAsia="仿宋" w:cs="仿宋"/>
          <w:color w:val="auto"/>
          <w:kern w:val="0"/>
          <w:sz w:val="24"/>
          <w:shd w:val="clear" w:color="auto" w:fill="FFFFFF"/>
          <w:lang w:val="en-US" w:eastAsia="zh-CN" w:bidi="ar"/>
        </w:rPr>
        <w:t xml:space="preserve">   </w:t>
      </w:r>
      <w:r>
        <w:rPr>
          <w:rFonts w:hint="eastAsia" w:ascii="仿宋" w:hAnsi="仿宋" w:eastAsia="仿宋" w:cs="仿宋"/>
          <w:color w:val="auto"/>
          <w:kern w:val="0"/>
          <w:sz w:val="24"/>
          <w:shd w:val="clear" w:color="auto" w:fill="FFFFFF"/>
          <w:lang w:bidi="ar"/>
        </w:rPr>
        <w:t>经济工作 中共中央总书记习近平主持会议</w:t>
      </w:r>
      <w:r>
        <w:rPr>
          <w:rFonts w:hint="eastAsia" w:ascii="仿宋" w:hAnsi="仿宋" w:eastAsia="仿宋" w:cs="仿宋"/>
          <w:color w:val="auto"/>
          <w:kern w:val="0"/>
          <w:sz w:val="24"/>
          <w:shd w:val="clear" w:color="auto" w:fill="FFFFFF"/>
          <w:lang w:val="en-US" w:eastAsia="zh-CN" w:bidi="ar"/>
        </w:rPr>
        <w:t>........</w:t>
      </w:r>
      <w:r>
        <w:rPr>
          <w:rFonts w:hint="eastAsia" w:ascii="仿宋" w:hAnsi="仿宋" w:eastAsia="仿宋" w:cs="仿宋"/>
          <w:color w:val="auto"/>
          <w:kern w:val="0"/>
          <w:sz w:val="24"/>
          <w:shd w:val="clear" w:color="auto" w:fill="FFFFFF"/>
          <w:lang w:bidi="ar"/>
        </w:rPr>
        <w:t>...........</w:t>
      </w:r>
      <w:r>
        <w:rPr>
          <w:rFonts w:hint="eastAsia" w:ascii="仿宋" w:hAnsi="仿宋" w:eastAsia="仿宋" w:cs="仿宋"/>
          <w:color w:val="auto"/>
          <w:kern w:val="0"/>
          <w:sz w:val="24"/>
          <w:shd w:val="clear" w:color="auto" w:fill="FFFFFF"/>
          <w:lang w:val="en-US" w:eastAsia="zh-CN" w:bidi="ar"/>
        </w:rPr>
        <w:t>.....</w:t>
      </w:r>
      <w:r>
        <w:rPr>
          <w:rFonts w:hint="eastAsia" w:ascii="仿宋" w:hAnsi="仿宋" w:eastAsia="仿宋" w:cs="仿宋"/>
          <w:color w:val="auto"/>
          <w:kern w:val="0"/>
          <w:sz w:val="24"/>
          <w:shd w:val="clear" w:color="auto" w:fill="FFFFFF"/>
          <w:lang w:bidi="ar"/>
        </w:rPr>
        <w:t>.</w:t>
      </w:r>
      <w:r>
        <w:rPr>
          <w:rFonts w:hint="eastAsia" w:ascii="仿宋" w:hAnsi="仿宋" w:eastAsia="仿宋" w:cs="仿宋"/>
          <w:color w:val="auto"/>
          <w:kern w:val="0"/>
          <w:sz w:val="24"/>
          <w:shd w:val="clear" w:color="auto" w:fill="FFFFFF"/>
          <w:lang w:val="en-US" w:eastAsia="zh-CN" w:bidi="ar"/>
        </w:rPr>
        <w:t>11</w:t>
      </w:r>
    </w:p>
    <w:p w14:paraId="7EFC22D0">
      <w:pPr>
        <w:pStyle w:val="7"/>
        <w:widowControl/>
        <w:shd w:val="clear" w:color="auto" w:fill="FFFFFF"/>
        <w:spacing w:before="0" w:beforeAutospacing="0" w:after="0" w:afterAutospacing="0" w:line="600" w:lineRule="exact"/>
        <w:jc w:val="distribute"/>
        <w:rPr>
          <w:rFonts w:hint="default" w:ascii="仿宋" w:hAnsi="仿宋" w:eastAsia="仿宋" w:cs="仿宋"/>
          <w:color w:val="auto"/>
          <w:shd w:val="clear" w:color="auto" w:fill="FFFFFF"/>
          <w:lang w:val="en-US" w:eastAsia="zh-CN" w:bidi="ar"/>
        </w:rPr>
      </w:pPr>
      <w:r>
        <w:rPr>
          <w:rFonts w:hint="eastAsia" w:ascii="仿宋" w:hAnsi="仿宋" w:eastAsia="仿宋" w:cs="仿宋"/>
          <w:color w:val="auto"/>
          <w:shd w:val="clear" w:color="auto" w:fill="FFFFFF"/>
          <w:lang w:val="en-US" w:eastAsia="zh-CN" w:bidi="ar"/>
        </w:rPr>
        <w:t>6.中共中央召开党外人士座谈会 习近平主持并发表重要讲话..........</w:t>
      </w:r>
      <w:r>
        <w:rPr>
          <w:rFonts w:hint="eastAsia" w:ascii="仿宋" w:hAnsi="仿宋" w:eastAsia="仿宋" w:cs="仿宋"/>
          <w:color w:val="auto"/>
          <w:shd w:val="clear" w:color="auto" w:fill="FFFFFF"/>
          <w:lang w:bidi="ar"/>
        </w:rPr>
        <w:t>....</w:t>
      </w:r>
      <w:r>
        <w:rPr>
          <w:rFonts w:hint="eastAsia" w:ascii="仿宋" w:hAnsi="仿宋" w:eastAsia="仿宋" w:cs="仿宋"/>
          <w:color w:val="auto"/>
          <w:shd w:val="clear" w:color="auto" w:fill="FFFFFF"/>
          <w:lang w:val="en-US" w:eastAsia="zh-CN" w:bidi="ar"/>
        </w:rPr>
        <w:t>14</w:t>
      </w:r>
    </w:p>
    <w:p w14:paraId="21B1AC8F">
      <w:pPr>
        <w:pStyle w:val="7"/>
        <w:widowControl/>
        <w:numPr>
          <w:ilvl w:val="0"/>
          <w:numId w:val="0"/>
        </w:numPr>
        <w:shd w:val="clear" w:color="auto" w:fill="FFFFFF"/>
        <w:spacing w:before="0" w:beforeAutospacing="0" w:after="0" w:afterAutospacing="0" w:line="600" w:lineRule="exact"/>
        <w:jc w:val="distribute"/>
        <w:rPr>
          <w:rFonts w:hint="eastAsia"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val="en-US" w:eastAsia="zh-CN" w:bidi="ar"/>
        </w:rPr>
        <w:t>7.</w:t>
      </w:r>
      <w:r>
        <w:rPr>
          <w:rFonts w:hint="eastAsia" w:ascii="仿宋" w:hAnsi="仿宋" w:eastAsia="仿宋" w:cs="仿宋"/>
          <w:color w:val="auto"/>
          <w:kern w:val="0"/>
          <w:sz w:val="24"/>
          <w:shd w:val="clear" w:color="auto" w:fill="FFFFFF"/>
          <w:lang w:bidi="ar"/>
        </w:rPr>
        <w:t>习近平在中共中央政治局第二十七次集体学习时强调 强化政治引领 深化创新</w:t>
      </w:r>
    </w:p>
    <w:p w14:paraId="765FE024">
      <w:pPr>
        <w:pStyle w:val="7"/>
        <w:widowControl/>
        <w:numPr>
          <w:ilvl w:val="0"/>
          <w:numId w:val="0"/>
        </w:numPr>
        <w:shd w:val="clear" w:color="auto" w:fill="FFFFFF"/>
        <w:spacing w:before="0" w:beforeAutospacing="0" w:after="0" w:afterAutospacing="0" w:line="600" w:lineRule="exact"/>
        <w:jc w:val="distribute"/>
        <w:rPr>
          <w:rFonts w:hint="default" w:ascii="仿宋" w:hAnsi="仿宋" w:eastAsia="仿宋" w:cs="仿宋"/>
          <w:color w:val="auto"/>
          <w:kern w:val="0"/>
          <w:sz w:val="24"/>
          <w:shd w:val="clear" w:color="auto" w:fill="FFFFFF"/>
          <w:lang w:val="en-US" w:eastAsia="zh-CN" w:bidi="ar"/>
        </w:rPr>
      </w:pPr>
      <w:r>
        <w:rPr>
          <w:rFonts w:hint="eastAsia" w:ascii="仿宋" w:hAnsi="仿宋" w:eastAsia="仿宋" w:cs="仿宋"/>
          <w:color w:val="auto"/>
          <w:kern w:val="0"/>
          <w:sz w:val="24"/>
          <w:shd w:val="clear" w:color="auto" w:fill="FFFFFF"/>
          <w:lang w:val="en-US" w:eastAsia="zh-CN" w:bidi="ar"/>
        </w:rPr>
        <w:t xml:space="preserve">  </w:t>
      </w:r>
      <w:r>
        <w:rPr>
          <w:rFonts w:hint="eastAsia" w:ascii="仿宋" w:hAnsi="仿宋" w:eastAsia="仿宋" w:cs="仿宋"/>
          <w:color w:val="auto"/>
          <w:kern w:val="0"/>
          <w:sz w:val="24"/>
          <w:shd w:val="clear" w:color="auto" w:fill="FFFFFF"/>
          <w:lang w:bidi="ar"/>
        </w:rPr>
        <w:t>发展 高质量推进国防和军队现代化</w:t>
      </w:r>
      <w:r>
        <w:rPr>
          <w:rFonts w:hint="eastAsia" w:ascii="仿宋" w:hAnsi="仿宋" w:eastAsia="仿宋" w:cs="仿宋"/>
          <w:color w:val="auto"/>
          <w:kern w:val="0"/>
          <w:sz w:val="24"/>
          <w:shd w:val="clear" w:color="auto" w:fill="FFFFFF"/>
          <w:lang w:val="en-US" w:eastAsia="zh-CN" w:bidi="ar"/>
        </w:rPr>
        <w:t>..</w:t>
      </w:r>
      <w:r>
        <w:rPr>
          <w:rFonts w:hint="eastAsia" w:ascii="仿宋" w:hAnsi="仿宋" w:eastAsia="仿宋" w:cs="仿宋"/>
          <w:color w:val="auto"/>
          <w:kern w:val="0"/>
          <w:sz w:val="24"/>
          <w:shd w:val="clear" w:color="auto" w:fill="FFFFFF"/>
          <w:lang w:bidi="ar"/>
        </w:rPr>
        <w:t>...............</w:t>
      </w:r>
      <w:r>
        <w:rPr>
          <w:rFonts w:hint="eastAsia" w:ascii="仿宋" w:hAnsi="仿宋" w:eastAsia="仿宋" w:cs="仿宋"/>
          <w:color w:val="auto"/>
          <w:kern w:val="0"/>
          <w:sz w:val="24"/>
          <w:shd w:val="clear" w:color="auto" w:fill="FFFFFF"/>
          <w:lang w:val="en-US" w:eastAsia="zh-CN" w:bidi="ar"/>
        </w:rPr>
        <w:t>....</w:t>
      </w:r>
      <w:r>
        <w:rPr>
          <w:rFonts w:hint="eastAsia" w:ascii="仿宋" w:hAnsi="仿宋" w:eastAsia="仿宋" w:cs="仿宋"/>
          <w:color w:val="auto"/>
          <w:kern w:val="0"/>
          <w:sz w:val="24"/>
          <w:shd w:val="clear" w:color="auto" w:fill="FFFFFF"/>
          <w:lang w:bidi="ar"/>
        </w:rPr>
        <w:t>.............</w:t>
      </w:r>
      <w:r>
        <w:rPr>
          <w:rFonts w:hint="eastAsia" w:ascii="仿宋" w:hAnsi="仿宋" w:eastAsia="仿宋" w:cs="仿宋"/>
          <w:color w:val="auto"/>
          <w:kern w:val="0"/>
          <w:sz w:val="24"/>
          <w:shd w:val="clear" w:color="auto" w:fill="FFFFFF"/>
          <w:lang w:val="en-US" w:eastAsia="zh-CN" w:bidi="ar"/>
        </w:rPr>
        <w:t>16</w:t>
      </w:r>
    </w:p>
    <w:p w14:paraId="523AB48E">
      <w:pPr>
        <w:pStyle w:val="7"/>
        <w:widowControl/>
        <w:numPr>
          <w:ilvl w:val="0"/>
          <w:numId w:val="0"/>
        </w:numPr>
        <w:shd w:val="clear" w:color="auto" w:fill="FFFFFF"/>
        <w:spacing w:before="0" w:beforeAutospacing="0" w:after="0" w:afterAutospacing="0" w:line="600" w:lineRule="exact"/>
        <w:jc w:val="distribute"/>
        <w:rPr>
          <w:rFonts w:hint="eastAsia" w:ascii="仿宋" w:hAnsi="仿宋" w:eastAsia="仿宋" w:cs="仿宋"/>
          <w:color w:val="auto"/>
          <w:kern w:val="0"/>
          <w:sz w:val="24"/>
          <w:shd w:val="clear" w:color="auto" w:fill="FFFFFF"/>
          <w:lang w:val="en-US" w:eastAsia="zh-CN" w:bidi="ar"/>
        </w:rPr>
      </w:pPr>
      <w:r>
        <w:rPr>
          <w:rFonts w:hint="eastAsia" w:ascii="仿宋" w:hAnsi="仿宋" w:eastAsia="仿宋" w:cs="仿宋"/>
          <w:color w:val="auto"/>
          <w:kern w:val="0"/>
          <w:sz w:val="24"/>
          <w:shd w:val="clear" w:color="auto" w:fill="FFFFFF"/>
          <w:lang w:val="en-US" w:eastAsia="zh-CN" w:bidi="ar"/>
        </w:rPr>
        <w:t>8</w:t>
      </w:r>
      <w:r>
        <w:rPr>
          <w:rFonts w:hint="eastAsia" w:ascii="仿宋" w:hAnsi="仿宋" w:eastAsia="仿宋" w:cs="仿宋"/>
          <w:color w:val="auto"/>
          <w:kern w:val="0"/>
          <w:sz w:val="24"/>
          <w:shd w:val="clear" w:color="auto" w:fill="FFFFFF"/>
          <w:lang w:bidi="ar"/>
        </w:rPr>
        <w:t>.《求是》杂志发表习近平总书记重要文章《加快建设健康中国》</w:t>
      </w:r>
      <w:r>
        <w:rPr>
          <w:rFonts w:hint="eastAsia" w:ascii="仿宋" w:hAnsi="仿宋" w:eastAsia="仿宋" w:cs="仿宋"/>
          <w:color w:val="auto"/>
          <w:kern w:val="0"/>
          <w:sz w:val="24"/>
          <w:shd w:val="clear" w:color="auto" w:fill="FFFFFF"/>
          <w:lang w:val="en-US" w:eastAsia="zh-CN" w:bidi="ar"/>
        </w:rPr>
        <w:t>..........</w:t>
      </w:r>
      <w:r>
        <w:rPr>
          <w:rFonts w:hint="eastAsia" w:ascii="仿宋" w:hAnsi="仿宋" w:eastAsia="仿宋" w:cs="仿宋"/>
          <w:color w:val="auto"/>
          <w:kern w:val="0"/>
          <w:sz w:val="24"/>
          <w:shd w:val="clear" w:color="auto" w:fill="FFFFFF"/>
          <w:lang w:bidi="ar"/>
        </w:rPr>
        <w:t>..</w:t>
      </w:r>
      <w:r>
        <w:rPr>
          <w:rFonts w:hint="eastAsia" w:ascii="仿宋" w:hAnsi="仿宋" w:eastAsia="仿宋" w:cs="仿宋"/>
          <w:color w:val="auto"/>
          <w:kern w:val="0"/>
          <w:sz w:val="24"/>
          <w:shd w:val="clear" w:color="auto" w:fill="FFFFFF"/>
          <w:lang w:val="en-US" w:eastAsia="zh-CN" w:bidi="ar"/>
        </w:rPr>
        <w:t>18</w:t>
      </w:r>
    </w:p>
    <w:p w14:paraId="20022366">
      <w:pPr>
        <w:pStyle w:val="7"/>
        <w:widowControl/>
        <w:numPr>
          <w:ilvl w:val="0"/>
          <w:numId w:val="0"/>
        </w:numPr>
        <w:shd w:val="clear" w:color="auto" w:fill="FFFFFF"/>
        <w:spacing w:before="0" w:beforeAutospacing="0" w:after="0" w:afterAutospacing="0" w:line="600" w:lineRule="exact"/>
        <w:jc w:val="left"/>
        <w:rPr>
          <w:rFonts w:hint="default" w:ascii="仿宋" w:hAnsi="仿宋" w:eastAsia="仿宋" w:cs="仿宋"/>
          <w:color w:val="auto"/>
          <w:kern w:val="0"/>
          <w:sz w:val="24"/>
          <w:shd w:val="clear" w:color="auto" w:fill="FFFFFF"/>
          <w:lang w:val="en-US" w:eastAsia="zh-CN" w:bidi="ar"/>
        </w:rPr>
      </w:pPr>
      <w:r>
        <w:rPr>
          <w:rFonts w:hint="eastAsia" w:ascii="仿宋" w:hAnsi="仿宋" w:eastAsia="仿宋" w:cs="仿宋"/>
          <w:color w:val="auto"/>
          <w:kern w:val="0"/>
          <w:sz w:val="24"/>
          <w:shd w:val="clear" w:color="auto" w:fill="FFFFFF"/>
          <w:lang w:val="en-US" w:eastAsia="zh-CN" w:bidi="ar"/>
        </w:rPr>
        <w:t xml:space="preserve">9.《习近平党建文选》 </w:t>
      </w:r>
      <w:r>
        <w:rPr>
          <w:rFonts w:hint="eastAsia" w:ascii="仿宋" w:hAnsi="仿宋" w:eastAsia="仿宋" w:cs="仿宋"/>
          <w:color w:val="auto"/>
          <w:kern w:val="0"/>
          <w:sz w:val="24"/>
          <w:shd w:val="clear" w:color="auto" w:fill="FFFFFF"/>
          <w:lang w:val="en-US" w:eastAsia="zh-CN" w:bidi="ar"/>
        </w:rPr>
        <w:t>........</w:t>
      </w:r>
      <w:r>
        <w:rPr>
          <w:rFonts w:hint="eastAsia" w:ascii="仿宋" w:hAnsi="仿宋" w:eastAsia="仿宋" w:cs="仿宋"/>
          <w:color w:val="auto"/>
          <w:kern w:val="0"/>
          <w:sz w:val="24"/>
          <w:shd w:val="clear" w:color="auto" w:fill="FFFFFF"/>
          <w:lang w:val="en-US" w:eastAsia="zh-CN" w:bidi="ar"/>
        </w:rPr>
        <w:t xml:space="preserve"> </w:t>
      </w:r>
      <w:r>
        <w:rPr>
          <w:rFonts w:hint="eastAsia" w:ascii="仿宋" w:hAnsi="仿宋" w:eastAsia="仿宋" w:cs="仿宋"/>
          <w:color w:val="auto"/>
          <w:kern w:val="0"/>
          <w:sz w:val="24"/>
          <w:shd w:val="clear" w:color="auto" w:fill="FFFFFF"/>
          <w:lang w:val="en-US" w:eastAsia="zh-CN" w:bidi="ar"/>
        </w:rPr>
        <w:t>...........</w:t>
      </w:r>
      <w:r>
        <w:rPr>
          <w:rFonts w:hint="eastAsia" w:ascii="仿宋" w:hAnsi="仿宋" w:eastAsia="仿宋" w:cs="仿宋"/>
          <w:color w:val="auto"/>
          <w:kern w:val="0"/>
          <w:sz w:val="24"/>
          <w:shd w:val="clear" w:color="auto" w:fill="FFFFFF"/>
          <w:lang w:val="en-US" w:eastAsia="zh-CN" w:bidi="ar"/>
        </w:rPr>
        <w:t xml:space="preserve"> </w:t>
      </w:r>
      <w:r>
        <w:rPr>
          <w:rFonts w:hint="eastAsia" w:ascii="仿宋" w:hAnsi="仿宋" w:eastAsia="仿宋" w:cs="仿宋"/>
          <w:color w:val="auto"/>
          <w:kern w:val="0"/>
          <w:sz w:val="24"/>
          <w:shd w:val="clear" w:color="auto" w:fill="FFFFFF"/>
          <w:lang w:val="en-US" w:eastAsia="zh-CN" w:bidi="ar"/>
        </w:rPr>
        <w:t>.................</w:t>
      </w:r>
      <w:r>
        <w:rPr>
          <w:rFonts w:hint="eastAsia" w:ascii="仿宋" w:hAnsi="仿宋" w:eastAsia="仿宋" w:cs="仿宋"/>
          <w:color w:val="auto"/>
          <w:kern w:val="0"/>
          <w:sz w:val="24"/>
          <w:shd w:val="clear" w:color="auto" w:fill="FFFFFF"/>
          <w:lang w:val="en-US" w:eastAsia="zh-CN" w:bidi="ar"/>
        </w:rPr>
        <w:t>..........</w:t>
      </w:r>
      <w:r>
        <w:rPr>
          <w:rFonts w:hint="eastAsia" w:ascii="仿宋" w:hAnsi="仿宋" w:eastAsia="仿宋" w:cs="仿宋"/>
          <w:color w:val="auto"/>
          <w:kern w:val="0"/>
          <w:sz w:val="24"/>
          <w:shd w:val="clear" w:color="auto" w:fill="FFFFFF"/>
          <w:lang w:bidi="ar"/>
        </w:rPr>
        <w:t>..</w:t>
      </w:r>
      <w:r>
        <w:rPr>
          <w:rFonts w:hint="eastAsia" w:ascii="仿宋" w:hAnsi="仿宋" w:eastAsia="仿宋" w:cs="仿宋"/>
          <w:color w:val="auto"/>
          <w:kern w:val="0"/>
          <w:sz w:val="24"/>
          <w:shd w:val="clear" w:color="auto" w:fill="FFFFFF"/>
          <w:lang w:val="en-US" w:eastAsia="zh-CN" w:bidi="ar"/>
        </w:rPr>
        <w:t>20</w:t>
      </w:r>
    </w:p>
    <w:p w14:paraId="43A1BA2C">
      <w:pPr>
        <w:pStyle w:val="7"/>
        <w:widowControl/>
        <w:numPr>
          <w:ilvl w:val="0"/>
          <w:numId w:val="0"/>
        </w:numPr>
        <w:shd w:val="clear" w:color="auto" w:fill="FFFFFF"/>
        <w:spacing w:before="0" w:beforeAutospacing="0" w:after="0" w:afterAutospacing="0" w:line="600" w:lineRule="exact"/>
        <w:jc w:val="left"/>
        <w:rPr>
          <w:rFonts w:hint="default" w:ascii="仿宋" w:hAnsi="仿宋" w:eastAsia="仿宋" w:cs="仿宋"/>
          <w:color w:val="auto"/>
          <w:kern w:val="0"/>
          <w:sz w:val="24"/>
          <w:shd w:val="clear" w:color="auto" w:fill="FFFFFF"/>
          <w:lang w:val="en-US" w:eastAsia="zh-CN" w:bidi="ar"/>
        </w:rPr>
      </w:pPr>
      <w:r>
        <w:rPr>
          <w:rFonts w:hint="eastAsia" w:ascii="仿宋" w:hAnsi="仿宋" w:eastAsia="仿宋" w:cs="仿宋"/>
          <w:color w:val="auto"/>
          <w:kern w:val="0"/>
          <w:sz w:val="24"/>
          <w:shd w:val="clear" w:color="auto" w:fill="FFFFFF"/>
          <w:lang w:val="en-US" w:eastAsia="zh-CN" w:bidi="ar"/>
        </w:rPr>
        <w:t xml:space="preserve">10.《习近平关于基层工作方法论述摘编》 </w:t>
      </w:r>
      <w:r>
        <w:rPr>
          <w:rFonts w:hint="eastAsia" w:ascii="仿宋" w:hAnsi="仿宋" w:eastAsia="仿宋" w:cs="仿宋"/>
          <w:color w:val="auto"/>
          <w:kern w:val="0"/>
          <w:sz w:val="24"/>
          <w:shd w:val="clear" w:color="auto" w:fill="FFFFFF"/>
          <w:lang w:val="en-US" w:eastAsia="zh-CN" w:bidi="ar"/>
        </w:rPr>
        <w:t>..............</w:t>
      </w:r>
      <w:r>
        <w:rPr>
          <w:rFonts w:hint="eastAsia" w:ascii="仿宋" w:hAnsi="仿宋" w:eastAsia="仿宋" w:cs="仿宋"/>
          <w:color w:val="auto"/>
          <w:kern w:val="0"/>
          <w:sz w:val="24"/>
          <w:shd w:val="clear" w:color="auto" w:fill="FFFFFF"/>
          <w:lang w:val="en-US" w:eastAsia="zh-CN" w:bidi="ar"/>
        </w:rPr>
        <w:t>................</w:t>
      </w:r>
      <w:r>
        <w:rPr>
          <w:rFonts w:hint="eastAsia" w:ascii="仿宋" w:hAnsi="仿宋" w:eastAsia="仿宋" w:cs="仿宋"/>
          <w:color w:val="auto"/>
          <w:kern w:val="0"/>
          <w:sz w:val="24"/>
          <w:shd w:val="clear" w:color="auto" w:fill="FFFFFF"/>
          <w:lang w:bidi="ar"/>
        </w:rPr>
        <w:t>..</w:t>
      </w:r>
      <w:r>
        <w:rPr>
          <w:rFonts w:hint="eastAsia" w:ascii="仿宋" w:hAnsi="仿宋" w:eastAsia="仿宋" w:cs="仿宋"/>
          <w:color w:val="auto"/>
          <w:kern w:val="0"/>
          <w:sz w:val="24"/>
          <w:shd w:val="clear" w:color="auto" w:fill="FFFFFF"/>
          <w:lang w:val="en-US" w:eastAsia="zh-CN" w:bidi="ar"/>
        </w:rPr>
        <w:t>20</w:t>
      </w:r>
    </w:p>
    <w:p w14:paraId="34460B48">
      <w:pPr>
        <w:pStyle w:val="7"/>
        <w:widowControl/>
        <w:numPr>
          <w:ilvl w:val="0"/>
          <w:numId w:val="0"/>
        </w:numPr>
        <w:shd w:val="clear" w:color="auto" w:fill="FFFFFF"/>
        <w:spacing w:before="0" w:beforeAutospacing="0" w:after="0" w:afterAutospacing="0" w:line="600" w:lineRule="exact"/>
        <w:jc w:val="left"/>
        <w:rPr>
          <w:rFonts w:hint="default" w:ascii="仿宋" w:hAnsi="仿宋" w:eastAsia="仿宋" w:cs="仿宋"/>
          <w:color w:val="auto"/>
          <w:kern w:val="0"/>
          <w:sz w:val="24"/>
          <w:shd w:val="clear" w:color="auto" w:fill="FFFFFF"/>
          <w:lang w:val="en-US" w:eastAsia="zh-CN" w:bidi="ar"/>
        </w:rPr>
      </w:pPr>
      <w:r>
        <w:rPr>
          <w:rFonts w:hint="eastAsia" w:ascii="仿宋" w:hAnsi="仿宋" w:eastAsia="仿宋" w:cs="仿宋"/>
          <w:color w:val="auto"/>
          <w:kern w:val="0"/>
          <w:sz w:val="24"/>
          <w:shd w:val="clear" w:color="auto" w:fill="FFFFFF"/>
          <w:lang w:val="en-US" w:eastAsia="zh-CN" w:bidi="ar"/>
        </w:rPr>
        <w:t>11.《习近平关于基层工作方法的重要论述学习读本》... .........</w:t>
      </w:r>
      <w:r>
        <w:rPr>
          <w:rFonts w:hint="eastAsia" w:ascii="仿宋" w:hAnsi="仿宋" w:eastAsia="仿宋" w:cs="仿宋"/>
          <w:color w:val="auto"/>
          <w:kern w:val="0"/>
          <w:sz w:val="24"/>
          <w:shd w:val="clear" w:color="auto" w:fill="FFFFFF"/>
          <w:lang w:val="en-US" w:eastAsia="zh-CN" w:bidi="ar"/>
        </w:rPr>
        <w:t>..</w:t>
      </w:r>
      <w:r>
        <w:rPr>
          <w:rFonts w:hint="eastAsia" w:ascii="仿宋" w:hAnsi="仿宋" w:eastAsia="仿宋" w:cs="仿宋"/>
          <w:color w:val="auto"/>
          <w:kern w:val="0"/>
          <w:sz w:val="24"/>
          <w:shd w:val="clear" w:color="auto" w:fill="FFFFFF"/>
          <w:lang w:val="en-US" w:eastAsia="zh-CN" w:bidi="ar"/>
        </w:rPr>
        <w:t>.....</w:t>
      </w:r>
      <w:r>
        <w:rPr>
          <w:rFonts w:hint="eastAsia" w:ascii="仿宋" w:hAnsi="仿宋" w:eastAsia="仿宋" w:cs="仿宋"/>
          <w:color w:val="auto"/>
          <w:kern w:val="0"/>
          <w:sz w:val="24"/>
          <w:shd w:val="clear" w:color="auto" w:fill="FFFFFF"/>
          <w:lang w:bidi="ar"/>
        </w:rPr>
        <w:t>..</w:t>
      </w:r>
      <w:r>
        <w:rPr>
          <w:rFonts w:hint="eastAsia" w:ascii="仿宋" w:hAnsi="仿宋" w:eastAsia="仿宋" w:cs="仿宋"/>
          <w:color w:val="auto"/>
          <w:kern w:val="0"/>
          <w:sz w:val="24"/>
          <w:shd w:val="clear" w:color="auto" w:fill="FFFFFF"/>
          <w:lang w:val="en-US" w:eastAsia="zh-CN" w:bidi="ar"/>
        </w:rPr>
        <w:t>20</w:t>
      </w:r>
    </w:p>
    <w:p w14:paraId="3492C394">
      <w:pPr>
        <w:pStyle w:val="7"/>
        <w:widowControl/>
        <w:numPr>
          <w:ilvl w:val="0"/>
          <w:numId w:val="0"/>
        </w:numPr>
        <w:shd w:val="clear" w:color="auto" w:fill="FFFFFF"/>
        <w:spacing w:before="0" w:beforeAutospacing="0" w:after="0" w:afterAutospacing="0" w:line="600" w:lineRule="exact"/>
        <w:jc w:val="left"/>
        <w:rPr>
          <w:rFonts w:hint="default" w:ascii="仿宋" w:hAnsi="仿宋" w:eastAsia="仿宋" w:cs="仿宋"/>
          <w:color w:val="auto"/>
          <w:kern w:val="0"/>
          <w:sz w:val="24"/>
          <w:shd w:val="clear" w:color="auto" w:fill="FFFFFF"/>
          <w:lang w:val="en-US" w:eastAsia="zh-CN" w:bidi="ar"/>
        </w:rPr>
      </w:pPr>
    </w:p>
    <w:p w14:paraId="1A93D78A">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p>
    <w:p w14:paraId="1BE3BAF1">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p>
    <w:p w14:paraId="52F95580">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p>
    <w:p w14:paraId="6AF20BA1">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p>
    <w:p w14:paraId="06B29170">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jc w:val="center"/>
        <w:textAlignment w:val="auto"/>
        <w:rPr>
          <w:rStyle w:val="10"/>
          <w:rFonts w:hint="eastAsia" w:cs="黑体" w:asciiTheme="majorEastAsia" w:hAnsiTheme="majorEastAsia" w:eastAsiaTheme="majorEastAsia"/>
          <w:bCs/>
          <w:color w:val="auto"/>
          <w:sz w:val="32"/>
          <w:szCs w:val="32"/>
        </w:rPr>
      </w:pPr>
      <w:r>
        <w:rPr>
          <w:rStyle w:val="10"/>
          <w:rFonts w:hint="eastAsia" w:cs="黑体" w:asciiTheme="majorEastAsia" w:hAnsiTheme="majorEastAsia" w:eastAsiaTheme="majorEastAsia"/>
          <w:bCs/>
          <w:color w:val="auto"/>
          <w:sz w:val="32"/>
          <w:szCs w:val="32"/>
        </w:rPr>
        <w:t>习近平在上海考察时强调</w:t>
      </w:r>
    </w:p>
    <w:p w14:paraId="019D4E26">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jc w:val="center"/>
        <w:textAlignment w:val="auto"/>
        <w:rPr>
          <w:rStyle w:val="10"/>
          <w:rFonts w:hint="eastAsia" w:cs="黑体" w:asciiTheme="majorEastAsia" w:hAnsiTheme="majorEastAsia" w:eastAsiaTheme="majorEastAsia"/>
          <w:bCs/>
          <w:color w:val="auto"/>
          <w:sz w:val="32"/>
          <w:szCs w:val="32"/>
        </w:rPr>
      </w:pPr>
      <w:r>
        <w:rPr>
          <w:rStyle w:val="10"/>
          <w:rFonts w:hint="eastAsia" w:cs="黑体" w:asciiTheme="majorEastAsia" w:hAnsiTheme="majorEastAsia" w:eastAsiaTheme="majorEastAsia"/>
          <w:bCs/>
          <w:color w:val="auto"/>
          <w:sz w:val="32"/>
          <w:szCs w:val="32"/>
        </w:rPr>
        <w:t>全面践行人民城市理念高质量推进城市更新</w:t>
      </w:r>
    </w:p>
    <w:p w14:paraId="71F2E7C1">
      <w:pPr>
        <w:pStyle w:val="7"/>
        <w:widowControl/>
        <w:spacing w:before="0" w:beforeAutospacing="0" w:after="0" w:afterAutospacing="0" w:line="520" w:lineRule="exact"/>
        <w:jc w:val="both"/>
        <w:rPr>
          <w:rFonts w:ascii="宋体" w:hAnsi="宋体" w:cs="宋体"/>
          <w:color w:val="auto"/>
          <w:kern w:val="2"/>
          <w:sz w:val="28"/>
          <w:szCs w:val="28"/>
        </w:rPr>
      </w:pPr>
    </w:p>
    <w:p w14:paraId="4D44BB8B">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新华社上海7月15日电　中共中央总书记、国家主席、中央军委主席习近平15日在上海考察时强调，高质量推进城市更新是城市现代化建设的重要抓手，要全面践行人民城市理念，坚持问需于民、问计于民、问效于民，做深做细做实城市更新各项工作，不断增强居民群众的获得感、幸福感、安全感。</w:t>
      </w:r>
    </w:p>
    <w:p w14:paraId="63D94D37">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15日下午，习近平在中共中央政治局委员、上海市委书记陈吉宁和市长龚正陪同下，来到位于黄浦区的半淞园路街道市民新村居民区考察调研。</w:t>
      </w:r>
    </w:p>
    <w:p w14:paraId="153F5F48">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市民新村居民区4幢上世纪50年代建成的楼房，通过改建更新，设立独立厨卫、加装电梯，居住条件明显改善。习近平走进社区综合服务点，听取上海市推进无卫生设施旧房提升改造、历史性解决老城区居民“拎马桶”问题和小区改造介绍，并向现场工作人员详细询问有关情况。习近平强调，党中央高度重视城市工作，明确提出要建设创新、宜居、美丽、韧性、文明、智慧的现代化人民城市，改造城市老旧小区是重要一环。工作中要牢固树立和践行正确政绩观，想群众之所想，急群众之所急，制定实施有效的政策举措，坚持久久为功，把老百姓关切的事一件一件办好，持续增进民生福祉。要以“绣花功夫”不断提升小区物业管理和便民服务水平，努力让居民群众满意。</w:t>
      </w:r>
    </w:p>
    <w:p w14:paraId="55ACC0BC">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在退休居民朱国莉家，习近平仔细察看居住情况。朱国莉告诉总书记，现在有了自家的厨房、卫生间，生活方便多了。习近平听了很高兴。他说，“一枝一叶总关情”，老百姓的生活是家事，更是国事。共产党就是为老百姓服务的，只有人民群众安居乐业、生活舒心，党和政府才放心。希望你们把退休生活安排好，把家庭建设搞得更好。</w:t>
      </w:r>
    </w:p>
    <w:p w14:paraId="57988A77">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随后，习近平来到社区党群服务站，察看便民菜摊果蔬供应情况，在“市民客厅”同居民代表、街道干部、社区工作者等亲切交流。习近平指出，社区是城市治理体系的基本单元。要提高社区治理水平，推动资源、服务、管理等下沉基层一线，持续为基层减负赋能。要进一步加强党建引领，积极探索社区党组织领导下的居委会、业委会、物业服务企业协调运行新模式，建设完整社区和便民生活圈，用心用情为居民做好事、办实事、解难事。</w:t>
      </w:r>
    </w:p>
    <w:p w14:paraId="0D77A403">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考察途中，习近平强调，当前，正处于防汛关键期，各地区各有关方面要树牢底线思维、极限思维，密切关注雨情汛情和台风形势，深入细致开展风险隐患排查，扎实做好防汛抗洪、抢险救灾等工作，切实维护人民群众生命财产安全。</w:t>
      </w:r>
    </w:p>
    <w:p w14:paraId="10555F9D">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中共中央政治局常委、中央办公厅主任蔡奇陪同考察。</w:t>
      </w:r>
    </w:p>
    <w:p w14:paraId="10C85268">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中央和国家机关有关部门负责同志陪同考察。</w:t>
      </w:r>
    </w:p>
    <w:p w14:paraId="77ACB5FE">
      <w:pPr>
        <w:pStyle w:val="7"/>
        <w:widowControl/>
        <w:spacing w:before="0" w:beforeAutospacing="0" w:after="0" w:afterAutospacing="0" w:line="520" w:lineRule="atLeast"/>
        <w:jc w:val="right"/>
        <w:rPr>
          <w:rFonts w:ascii="楷体" w:hAnsi="楷体" w:eastAsia="楷体" w:cs="楷体"/>
          <w:color w:val="auto"/>
          <w:sz w:val="24"/>
        </w:rPr>
      </w:pPr>
      <w:r>
        <w:rPr>
          <w:rFonts w:ascii="楷体" w:hAnsi="楷体" w:eastAsia="楷体" w:cs="楷体"/>
          <w:color w:val="auto"/>
          <w:sz w:val="24"/>
        </w:rPr>
        <w:t>（来源：</w:t>
      </w:r>
      <w:r>
        <w:rPr>
          <w:rFonts w:hint="eastAsia" w:ascii="楷体" w:hAnsi="楷体" w:eastAsia="楷体" w:cs="楷体"/>
          <w:color w:val="auto"/>
          <w:sz w:val="24"/>
          <w:lang w:val="en-US" w:eastAsia="zh-CN"/>
        </w:rPr>
        <w:t>新华网</w:t>
      </w:r>
      <w:r>
        <w:rPr>
          <w:rFonts w:ascii="楷体" w:hAnsi="楷体" w:eastAsia="楷体" w:cs="楷体"/>
          <w:color w:val="auto"/>
          <w:sz w:val="24"/>
        </w:rPr>
        <w:t xml:space="preserve">  2026-0</w:t>
      </w:r>
      <w:r>
        <w:rPr>
          <w:rFonts w:hint="eastAsia" w:ascii="楷体" w:hAnsi="楷体" w:eastAsia="楷体" w:cs="楷体"/>
          <w:color w:val="auto"/>
          <w:sz w:val="24"/>
          <w:lang w:val="en-US" w:eastAsia="zh-CN"/>
        </w:rPr>
        <w:t>7</w:t>
      </w:r>
      <w:r>
        <w:rPr>
          <w:rFonts w:ascii="楷体" w:hAnsi="楷体" w:eastAsia="楷体" w:cs="楷体"/>
          <w:color w:val="auto"/>
          <w:sz w:val="24"/>
        </w:rPr>
        <w:t>-</w:t>
      </w:r>
      <w:r>
        <w:rPr>
          <w:rFonts w:hint="eastAsia" w:ascii="楷体" w:hAnsi="楷体" w:eastAsia="楷体" w:cs="楷体"/>
          <w:color w:val="auto"/>
          <w:sz w:val="24"/>
          <w:lang w:val="en-US" w:eastAsia="zh-CN"/>
        </w:rPr>
        <w:t>15</w:t>
      </w:r>
      <w:r>
        <w:rPr>
          <w:rFonts w:ascii="楷体" w:hAnsi="楷体" w:eastAsia="楷体" w:cs="楷体"/>
          <w:color w:val="auto"/>
          <w:sz w:val="24"/>
        </w:rPr>
        <w:t>）</w:t>
      </w:r>
    </w:p>
    <w:p w14:paraId="5F59843D">
      <w:pPr>
        <w:pStyle w:val="7"/>
        <w:widowControl/>
        <w:spacing w:before="0" w:beforeAutospacing="0" w:after="0" w:afterAutospacing="0" w:line="520" w:lineRule="exact"/>
        <w:ind w:firstLine="560" w:firstLineChars="200"/>
        <w:jc w:val="both"/>
        <w:rPr>
          <w:rFonts w:hint="eastAsia" w:ascii="宋体" w:hAnsi="宋体" w:cs="宋体"/>
          <w:color w:val="auto"/>
          <w:kern w:val="2"/>
          <w:sz w:val="28"/>
          <w:szCs w:val="28"/>
        </w:rPr>
      </w:pPr>
    </w:p>
    <w:p w14:paraId="12E8808F">
      <w:pPr>
        <w:pStyle w:val="7"/>
        <w:widowControl/>
        <w:spacing w:before="0" w:beforeAutospacing="0" w:after="0" w:afterAutospacing="0" w:line="520" w:lineRule="exact"/>
        <w:ind w:firstLine="560" w:firstLineChars="200"/>
        <w:jc w:val="both"/>
        <w:rPr>
          <w:rFonts w:hint="eastAsia" w:ascii="宋体" w:hAnsi="宋体" w:cs="宋体"/>
          <w:color w:val="auto"/>
          <w:kern w:val="2"/>
          <w:sz w:val="28"/>
          <w:szCs w:val="28"/>
        </w:rPr>
      </w:pPr>
    </w:p>
    <w:p w14:paraId="47805133">
      <w:pPr>
        <w:pStyle w:val="7"/>
        <w:widowControl/>
        <w:spacing w:before="0" w:beforeAutospacing="0" w:after="0" w:afterAutospacing="0" w:line="520" w:lineRule="exact"/>
        <w:ind w:firstLine="560" w:firstLineChars="200"/>
        <w:jc w:val="both"/>
        <w:rPr>
          <w:rFonts w:hint="eastAsia" w:ascii="宋体" w:hAnsi="宋体" w:cs="宋体"/>
          <w:color w:val="auto"/>
          <w:kern w:val="2"/>
          <w:sz w:val="28"/>
          <w:szCs w:val="28"/>
        </w:rPr>
      </w:pPr>
    </w:p>
    <w:p w14:paraId="0D71A840">
      <w:pPr>
        <w:pStyle w:val="7"/>
        <w:widowControl/>
        <w:spacing w:before="0" w:beforeAutospacing="0" w:after="0" w:afterAutospacing="0" w:line="520" w:lineRule="exact"/>
        <w:ind w:firstLine="560" w:firstLineChars="200"/>
        <w:jc w:val="both"/>
        <w:rPr>
          <w:rFonts w:hint="eastAsia" w:ascii="宋体" w:hAnsi="宋体" w:cs="宋体"/>
          <w:color w:val="auto"/>
          <w:kern w:val="2"/>
          <w:sz w:val="28"/>
          <w:szCs w:val="28"/>
        </w:rPr>
      </w:pPr>
    </w:p>
    <w:p w14:paraId="1EC967C8">
      <w:pPr>
        <w:pStyle w:val="7"/>
        <w:widowControl/>
        <w:spacing w:before="0" w:beforeAutospacing="0" w:after="0" w:afterAutospacing="0" w:line="520" w:lineRule="exact"/>
        <w:ind w:firstLine="560" w:firstLineChars="200"/>
        <w:jc w:val="both"/>
        <w:rPr>
          <w:rFonts w:hint="eastAsia" w:ascii="宋体" w:hAnsi="宋体" w:cs="宋体"/>
          <w:color w:val="auto"/>
          <w:kern w:val="2"/>
          <w:sz w:val="28"/>
          <w:szCs w:val="28"/>
        </w:rPr>
      </w:pPr>
    </w:p>
    <w:p w14:paraId="5140C36A">
      <w:pPr>
        <w:pStyle w:val="7"/>
        <w:widowControl/>
        <w:spacing w:before="0" w:beforeAutospacing="0" w:after="0" w:afterAutospacing="0" w:line="520" w:lineRule="exact"/>
        <w:ind w:firstLine="560" w:firstLineChars="200"/>
        <w:jc w:val="both"/>
        <w:rPr>
          <w:rFonts w:hint="eastAsia" w:ascii="宋体" w:hAnsi="宋体" w:cs="宋体"/>
          <w:color w:val="auto"/>
          <w:kern w:val="2"/>
          <w:sz w:val="28"/>
          <w:szCs w:val="28"/>
        </w:rPr>
      </w:pPr>
    </w:p>
    <w:p w14:paraId="05A0A7EC">
      <w:pPr>
        <w:jc w:val="right"/>
        <w:rPr>
          <w:rFonts w:ascii="楷体" w:hAnsi="楷体" w:eastAsia="楷体" w:cs="楷体"/>
          <w:color w:val="auto"/>
          <w:sz w:val="24"/>
        </w:rPr>
      </w:pPr>
    </w:p>
    <w:p w14:paraId="0E7932E7">
      <w:pPr>
        <w:jc w:val="right"/>
        <w:rPr>
          <w:rFonts w:ascii="楷体" w:hAnsi="楷体" w:eastAsia="楷体" w:cs="楷体"/>
          <w:color w:val="auto"/>
          <w:sz w:val="24"/>
        </w:rPr>
      </w:pPr>
    </w:p>
    <w:p w14:paraId="62C1F332">
      <w:pPr>
        <w:jc w:val="right"/>
        <w:rPr>
          <w:rFonts w:ascii="楷体" w:hAnsi="楷体" w:eastAsia="楷体" w:cs="楷体"/>
          <w:color w:val="auto"/>
          <w:sz w:val="24"/>
        </w:rPr>
      </w:pPr>
    </w:p>
    <w:p w14:paraId="4A0B0A53">
      <w:pPr>
        <w:jc w:val="right"/>
        <w:rPr>
          <w:rFonts w:ascii="楷体" w:hAnsi="楷体" w:eastAsia="楷体" w:cs="楷体"/>
          <w:color w:val="auto"/>
          <w:sz w:val="24"/>
        </w:rPr>
      </w:pPr>
    </w:p>
    <w:p w14:paraId="1333CCF7">
      <w:pPr>
        <w:pStyle w:val="7"/>
        <w:widowControl/>
        <w:spacing w:before="0" w:beforeAutospacing="0" w:after="0" w:afterAutospacing="0" w:line="520" w:lineRule="atLeast"/>
        <w:jc w:val="both"/>
        <w:rPr>
          <w:rStyle w:val="10"/>
          <w:rFonts w:hint="eastAsia" w:cs="黑体" w:asciiTheme="majorEastAsia" w:hAnsiTheme="majorEastAsia" w:eastAsiaTheme="majorEastAsia"/>
          <w:bCs/>
          <w:color w:val="auto"/>
          <w:sz w:val="32"/>
          <w:szCs w:val="32"/>
        </w:rPr>
      </w:pPr>
    </w:p>
    <w:p w14:paraId="393326E3">
      <w:pPr>
        <w:pStyle w:val="7"/>
        <w:widowControl/>
        <w:spacing w:before="0" w:beforeAutospacing="0" w:after="0" w:afterAutospacing="0" w:line="520" w:lineRule="atLeast"/>
        <w:jc w:val="both"/>
        <w:rPr>
          <w:rStyle w:val="10"/>
          <w:rFonts w:hint="eastAsia" w:cs="黑体" w:asciiTheme="majorEastAsia" w:hAnsiTheme="majorEastAsia" w:eastAsiaTheme="majorEastAsia"/>
          <w:bCs/>
          <w:color w:val="auto"/>
          <w:sz w:val="32"/>
          <w:szCs w:val="32"/>
        </w:rPr>
      </w:pPr>
    </w:p>
    <w:p w14:paraId="0DC04624">
      <w:pPr>
        <w:pStyle w:val="7"/>
        <w:widowControl/>
        <w:spacing w:before="0" w:beforeAutospacing="0" w:after="0" w:afterAutospacing="0" w:line="520" w:lineRule="atLeast"/>
        <w:jc w:val="both"/>
        <w:rPr>
          <w:rStyle w:val="10"/>
          <w:rFonts w:hint="eastAsia" w:cs="黑体" w:asciiTheme="majorEastAsia" w:hAnsiTheme="majorEastAsia" w:eastAsiaTheme="majorEastAsia"/>
          <w:bCs/>
          <w:color w:val="auto"/>
          <w:sz w:val="32"/>
          <w:szCs w:val="32"/>
        </w:rPr>
      </w:pPr>
    </w:p>
    <w:p w14:paraId="3E13D68E">
      <w:pPr>
        <w:pStyle w:val="7"/>
        <w:widowControl/>
        <w:spacing w:before="0" w:beforeAutospacing="0" w:after="0" w:afterAutospacing="0" w:line="520" w:lineRule="atLeast"/>
        <w:jc w:val="both"/>
        <w:rPr>
          <w:rStyle w:val="10"/>
          <w:rFonts w:hint="eastAsia" w:cs="黑体" w:asciiTheme="majorEastAsia" w:hAnsiTheme="majorEastAsia" w:eastAsiaTheme="majorEastAsia"/>
          <w:bCs/>
          <w:color w:val="auto"/>
          <w:sz w:val="32"/>
          <w:szCs w:val="32"/>
        </w:rPr>
      </w:pPr>
    </w:p>
    <w:p w14:paraId="10E156B4">
      <w:pPr>
        <w:pStyle w:val="7"/>
        <w:widowControl/>
        <w:spacing w:before="0" w:beforeAutospacing="0" w:after="0" w:afterAutospacing="0" w:line="520" w:lineRule="atLeast"/>
        <w:jc w:val="both"/>
        <w:rPr>
          <w:rStyle w:val="10"/>
          <w:rFonts w:hint="eastAsia" w:cs="黑体" w:asciiTheme="majorEastAsia" w:hAnsiTheme="majorEastAsia" w:eastAsiaTheme="majorEastAsia"/>
          <w:bCs/>
          <w:color w:val="auto"/>
          <w:sz w:val="32"/>
          <w:szCs w:val="32"/>
        </w:rPr>
      </w:pPr>
    </w:p>
    <w:p w14:paraId="6F524680">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center"/>
        <w:textAlignment w:val="auto"/>
        <w:rPr>
          <w:rStyle w:val="10"/>
          <w:rFonts w:hint="eastAsia" w:cs="黑体" w:asciiTheme="majorEastAsia" w:hAnsiTheme="majorEastAsia" w:eastAsiaTheme="majorEastAsia"/>
          <w:bCs/>
          <w:color w:val="auto"/>
          <w:sz w:val="32"/>
          <w:szCs w:val="32"/>
        </w:rPr>
      </w:pPr>
      <w:r>
        <w:rPr>
          <w:rStyle w:val="10"/>
          <w:rFonts w:hint="eastAsia" w:cs="黑体" w:asciiTheme="majorEastAsia" w:hAnsiTheme="majorEastAsia" w:eastAsiaTheme="majorEastAsia"/>
          <w:bCs/>
          <w:color w:val="auto"/>
          <w:sz w:val="32"/>
          <w:szCs w:val="32"/>
        </w:rPr>
        <w:t>习近平出席2026世界人工智能大会暨人工智能全球治理</w:t>
      </w:r>
    </w:p>
    <w:p w14:paraId="25D2F7A9">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center"/>
        <w:textAlignment w:val="auto"/>
        <w:rPr>
          <w:rStyle w:val="10"/>
          <w:rFonts w:hint="eastAsia" w:cs="黑体" w:asciiTheme="majorEastAsia" w:hAnsiTheme="majorEastAsia" w:eastAsiaTheme="majorEastAsia"/>
          <w:bCs/>
          <w:color w:val="auto"/>
          <w:sz w:val="32"/>
          <w:szCs w:val="32"/>
        </w:rPr>
      </w:pPr>
      <w:r>
        <w:rPr>
          <w:rStyle w:val="10"/>
          <w:rFonts w:hint="eastAsia" w:cs="黑体" w:asciiTheme="majorEastAsia" w:hAnsiTheme="majorEastAsia" w:eastAsiaTheme="majorEastAsia"/>
          <w:bCs/>
          <w:color w:val="auto"/>
          <w:sz w:val="32"/>
          <w:szCs w:val="32"/>
        </w:rPr>
        <w:t>高级别会议开幕式并发表主旨讲话</w:t>
      </w:r>
    </w:p>
    <w:p w14:paraId="7CD3F0A0">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643" w:firstLineChars="200"/>
        <w:jc w:val="both"/>
        <w:textAlignment w:val="auto"/>
        <w:rPr>
          <w:rStyle w:val="10"/>
          <w:rFonts w:hint="eastAsia" w:cs="黑体" w:asciiTheme="majorEastAsia" w:hAnsiTheme="majorEastAsia" w:eastAsiaTheme="majorEastAsia"/>
          <w:bCs/>
          <w:color w:val="auto"/>
          <w:sz w:val="32"/>
          <w:szCs w:val="32"/>
        </w:rPr>
      </w:pPr>
    </w:p>
    <w:p w14:paraId="267443B7">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新华社上海7月17日电（记者王永前、杨依军）7月17日上午，国家主席习近平在上海世界会客厅出席2026世界人工智能大会暨人工智能全球治理高级别会议开幕式并发表主旨讲话。</w:t>
      </w:r>
    </w:p>
    <w:p w14:paraId="43287A88">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黄浦江畔，潮启新澜。世界会客厅内嘉宾云集。</w:t>
      </w:r>
    </w:p>
    <w:p w14:paraId="67A6EA57">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习近平同与会的国家元首、政府首脑、国际组织负责人及各国代表团团长集体合影。</w:t>
      </w:r>
    </w:p>
    <w:p w14:paraId="353AE7B8">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在热烈的掌声中，习近平发表题为《携手构建公正合理的全球人工智能治理体系》的主旨讲话。</w:t>
      </w:r>
    </w:p>
    <w:p w14:paraId="7B763E29">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习近平指出，当前，世界百年变局加速演进，新一轮科技革命和产业变革加速突破，全球人工智能技术创新进入前所未有的活跃期，既蕴含巨大机遇，也面临治理挑战。人类不得不直面时代之问：当机器开始思考，人类如何与之相处？当算法参与决策，安全如何保障？当技术挑战伦理，治理如何跟上？当鸿沟不断拉大，普惠如何实现？中方认为，各国应当秉持以人为本、向上向善理念，让人工智能成为促进共同繁荣、维护共同安全的一个重要动力源，携手构建公正合理的全球人工智能治理体系。</w:t>
      </w:r>
    </w:p>
    <w:p w14:paraId="4DC3B186">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习近平就此提出4点意见：</w:t>
      </w:r>
    </w:p>
    <w:p w14:paraId="24A5A0D1">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第一，坚持开放共赢，驱动创新发展。抓住难得的历史性机遇，鼓励开源开放、合作共享，全面促进人工智能科技创新、产业发展、场景应用，协同推进传统产业改造升级、新兴产业培育壮大、未来产业前瞻布局，让人工智能赋能千行百业。</w:t>
      </w:r>
    </w:p>
    <w:p w14:paraId="2EA31D84">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第二，强化风险意识，确保安全可控。高度重视人工智能引发的各类内生和衍生风险，推动构建法律法规、技术监测、风险预警、应急响应体系，筑牢安全底线，防范滥用恶用，确保人工智能始终处于人类控制之下。共同反对在人工智能领域泛化国家安全概念、把本国安全凌驾于他国安全之上的做法。</w:t>
      </w:r>
    </w:p>
    <w:p w14:paraId="3B32DC0F">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第三，鼓励包容并蓄，促进文明互鉴。用全人类共同价值塑造人工智能的价值观，善用人工智能技术增进不同文明的理解和包容，促进不同文明交流互鉴，精心培育各美其美、美美与共的文明百花园。</w:t>
      </w:r>
    </w:p>
    <w:p w14:paraId="3475AD2B">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第四，倡导和衷共济，完善全球治理。践行真正的多边主义，切实发挥联合国的重要作用，加强人工智能发展战略、治理规则、技术标准的对接协调，早日形成具有广泛共识的全球治理框架，让这一前沿技术更好造福人类社会。帮助全球南方国家加强能力建设，弥合数智鸿沟，促进可持续发展，避免在人工智能领域造成新的历史不公。</w:t>
      </w:r>
    </w:p>
    <w:p w14:paraId="6045BEF3">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习近平强调，今年是中国“十五五”开局之年。“十五五”规划为未来5年中国经济社会发展擘画蓝图，也为国际社会提供机遇清单。近年来，中国坚持有效市场和有为政府相结合，加强人工智能科技创新，积极推进“人工智能+”行动，培育各类主体共生共荣的健康生态，智能经济核心产业规模已经超过万亿元人民币，“中国智造”已成为中国式现代化的又一亮丽名片。同时，中国坚持发展和安全并重，不断完善相关法律法规、政策制度、应用规范、伦理准则，确保人工智能安全、可靠、可控。作为负责任大国，中国在人工智能领域始终致力于做国际公共产品的提供者，源源不断贡献中国方案。</w:t>
      </w:r>
    </w:p>
    <w:p w14:paraId="22402BCD">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习近平指出，在各方共同努力下，世界人工智能合作组织在上海应运而生。这是中方响应全球南方呼声、团结国际社会积极推动人工智能发展和治理的重大举措，将成为人工智能发展史上的一个重要里程碑。为进一步支持全球人工智能发展、推进全球人工智能能力建设，未来5年，中国将面向发展中国家提供5000个人工智能专题研修培训名额；面向东盟、阿盟、非盟、拉共体、上合组织、金砖国家建设国际人工智能应用合作中心；推动气象智能预警方案“妈祖”在30个国家落地应用。中国愿以更加开放的姿态、更加务实的行动、更加长远的目光，同各方一道把握和应对人工智能发展的机遇和挑战，携手共创人类社会更加美好的未来。</w:t>
      </w:r>
    </w:p>
    <w:p w14:paraId="78B370C3">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哈萨克斯坦总统托卡耶夫、柬埔寨首相洪玛奈、泰国总理阿努廷、联合国秘书长古特雷斯分别致辞。他们热烈祝贺世界人工智能合作组织协定签署仪式在上海举行，高度评价中国为推动人工智能全球治理作出的重要贡献，积极呼应习近平主席提出的倡议和举措。各方表示，人工智能有望成为人类最大的发展机遇，也潜藏着风险。中国倡导智能向善、普惠包容、安全可控，积极帮助发展中国家加强相关能力建设，推动人工智能国际合作，彰显了负责任的大国担当。人工智能技术应由各国共享共治，使其公平惠及所有国家，服务全人类可持续发展，消弭全球数智鸿沟和南北发展差距。人工智能带来的机遇与挑战跨越国界，需要各方携手合作把握和应对。希望并相信世界人工智能合作组织将为此发挥重要作用，通过开放包容、平等互惠的合作，共同打造安全、繁荣、不让任何国家掉队的美好未来。</w:t>
      </w:r>
    </w:p>
    <w:p w14:paraId="215219FF">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大会发表《2026世界人工智能大会暨人工智能全球治理高级别会议主席声明》。</w:t>
      </w:r>
    </w:p>
    <w:p w14:paraId="1968E4F1">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7月16日晚，习近平和夫人彭丽媛在世界会客厅为与会国际贵宾举行欢迎宴会。</w:t>
      </w:r>
    </w:p>
    <w:p w14:paraId="78B671F5">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蔡奇、丁薛祥、王毅等出席上述活动。</w:t>
      </w:r>
    </w:p>
    <w:p w14:paraId="2F4A369B">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陈吉宁主持开幕式。</w:t>
      </w:r>
    </w:p>
    <w:p w14:paraId="343A5DA8">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宋体" w:hAnsi="宋体" w:cs="宋体"/>
          <w:color w:val="auto"/>
          <w:kern w:val="2"/>
          <w:sz w:val="28"/>
          <w:szCs w:val="28"/>
        </w:rPr>
      </w:pPr>
    </w:p>
    <w:p w14:paraId="4034D5DB">
      <w:pPr>
        <w:pStyle w:val="7"/>
        <w:widowControl/>
        <w:spacing w:before="0" w:beforeAutospacing="0" w:after="0" w:afterAutospacing="0" w:line="520" w:lineRule="atLeast"/>
        <w:jc w:val="right"/>
        <w:rPr>
          <w:rFonts w:ascii="楷体" w:hAnsi="楷体" w:eastAsia="楷体" w:cs="楷体"/>
          <w:color w:val="auto"/>
          <w:sz w:val="24"/>
        </w:rPr>
      </w:pPr>
      <w:r>
        <w:rPr>
          <w:rFonts w:ascii="楷体" w:hAnsi="楷体" w:eastAsia="楷体" w:cs="楷体"/>
          <w:color w:val="auto"/>
          <w:sz w:val="24"/>
        </w:rPr>
        <w:t>（来源：</w:t>
      </w:r>
      <w:r>
        <w:rPr>
          <w:rFonts w:hint="eastAsia" w:ascii="楷体" w:hAnsi="楷体" w:eastAsia="楷体" w:cs="楷体"/>
          <w:color w:val="auto"/>
          <w:sz w:val="24"/>
          <w:lang w:val="en-US" w:eastAsia="zh-CN"/>
        </w:rPr>
        <w:t>新华网</w:t>
      </w:r>
      <w:r>
        <w:rPr>
          <w:rFonts w:ascii="楷体" w:hAnsi="楷体" w:eastAsia="楷体" w:cs="楷体"/>
          <w:color w:val="auto"/>
          <w:sz w:val="24"/>
        </w:rPr>
        <w:t xml:space="preserve">  2026-0</w:t>
      </w:r>
      <w:r>
        <w:rPr>
          <w:rFonts w:hint="eastAsia" w:ascii="楷体" w:hAnsi="楷体" w:eastAsia="楷体" w:cs="楷体"/>
          <w:color w:val="auto"/>
          <w:sz w:val="24"/>
          <w:lang w:val="en-US" w:eastAsia="zh-CN"/>
        </w:rPr>
        <w:t>7</w:t>
      </w:r>
      <w:r>
        <w:rPr>
          <w:rFonts w:ascii="楷体" w:hAnsi="楷体" w:eastAsia="楷体" w:cs="楷体"/>
          <w:color w:val="auto"/>
          <w:sz w:val="24"/>
        </w:rPr>
        <w:t>-</w:t>
      </w:r>
      <w:r>
        <w:rPr>
          <w:rFonts w:hint="eastAsia" w:ascii="楷体" w:hAnsi="楷体" w:eastAsia="楷体" w:cs="楷体"/>
          <w:color w:val="auto"/>
          <w:sz w:val="24"/>
          <w:lang w:val="en-US" w:eastAsia="zh-CN"/>
        </w:rPr>
        <w:t>17</w:t>
      </w:r>
      <w:r>
        <w:rPr>
          <w:rFonts w:ascii="楷体" w:hAnsi="楷体" w:eastAsia="楷体" w:cs="楷体"/>
          <w:color w:val="auto"/>
          <w:sz w:val="24"/>
        </w:rPr>
        <w:t>）</w:t>
      </w:r>
    </w:p>
    <w:p w14:paraId="741BB08B">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Style w:val="10"/>
          <w:rFonts w:hint="eastAsia" w:cs="黑体" w:asciiTheme="minorEastAsia" w:hAnsiTheme="minorEastAsia" w:eastAsiaTheme="minorEastAsia"/>
          <w:bCs/>
          <w:color w:val="auto"/>
          <w:sz w:val="32"/>
          <w:szCs w:val="32"/>
        </w:rPr>
      </w:pPr>
    </w:p>
    <w:p w14:paraId="1E00BDC8">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Style w:val="10"/>
          <w:rFonts w:hint="eastAsia" w:cs="黑体" w:asciiTheme="minorEastAsia" w:hAnsiTheme="minorEastAsia" w:eastAsiaTheme="minorEastAsia"/>
          <w:bCs/>
          <w:color w:val="auto"/>
          <w:sz w:val="32"/>
          <w:szCs w:val="32"/>
        </w:rPr>
      </w:pPr>
    </w:p>
    <w:p w14:paraId="5156AF9D">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Style w:val="10"/>
          <w:rFonts w:hint="eastAsia" w:cs="黑体" w:asciiTheme="minorEastAsia" w:hAnsiTheme="minorEastAsia" w:eastAsiaTheme="minorEastAsia"/>
          <w:bCs/>
          <w:color w:val="auto"/>
          <w:sz w:val="32"/>
          <w:szCs w:val="32"/>
        </w:rPr>
      </w:pPr>
    </w:p>
    <w:p w14:paraId="1EF73BC0">
      <w:pPr>
        <w:spacing w:line="520" w:lineRule="exact"/>
        <w:jc w:val="center"/>
        <w:rPr>
          <w:rStyle w:val="10"/>
          <w:rFonts w:hint="eastAsia" w:cs="黑体" w:asciiTheme="minorEastAsia" w:hAnsiTheme="minorEastAsia" w:eastAsiaTheme="minorEastAsia"/>
          <w:bCs/>
          <w:color w:val="auto"/>
          <w:sz w:val="32"/>
          <w:szCs w:val="32"/>
        </w:rPr>
      </w:pPr>
    </w:p>
    <w:p w14:paraId="1835A67E">
      <w:pPr>
        <w:spacing w:line="520" w:lineRule="exact"/>
        <w:jc w:val="center"/>
        <w:rPr>
          <w:rStyle w:val="10"/>
          <w:rFonts w:hint="eastAsia" w:cs="黑体" w:asciiTheme="minorEastAsia" w:hAnsiTheme="minorEastAsia" w:eastAsiaTheme="minorEastAsia"/>
          <w:bCs/>
          <w:color w:val="auto"/>
          <w:sz w:val="32"/>
          <w:szCs w:val="32"/>
        </w:rPr>
      </w:pPr>
    </w:p>
    <w:p w14:paraId="592167C8">
      <w:pPr>
        <w:spacing w:line="520" w:lineRule="exact"/>
        <w:jc w:val="center"/>
        <w:rPr>
          <w:rStyle w:val="10"/>
          <w:rFonts w:hint="eastAsia" w:cs="黑体" w:asciiTheme="minorEastAsia" w:hAnsiTheme="minorEastAsia" w:eastAsiaTheme="minorEastAsia"/>
          <w:bCs/>
          <w:color w:val="auto"/>
          <w:sz w:val="32"/>
          <w:szCs w:val="32"/>
        </w:rPr>
      </w:pPr>
      <w:r>
        <w:rPr>
          <w:rStyle w:val="10"/>
          <w:rFonts w:hint="eastAsia" w:cs="黑体" w:asciiTheme="minorEastAsia" w:hAnsiTheme="minorEastAsia" w:eastAsiaTheme="minorEastAsia"/>
          <w:bCs/>
          <w:color w:val="auto"/>
          <w:sz w:val="32"/>
          <w:szCs w:val="32"/>
        </w:rPr>
        <w:t>习近平对基础教育工作作出重要指示强调</w:t>
      </w:r>
    </w:p>
    <w:p w14:paraId="44CAAF20">
      <w:pPr>
        <w:spacing w:line="520" w:lineRule="exact"/>
        <w:jc w:val="center"/>
        <w:rPr>
          <w:rStyle w:val="10"/>
          <w:rFonts w:hint="eastAsia" w:cs="黑体" w:asciiTheme="minorEastAsia" w:hAnsiTheme="minorEastAsia" w:eastAsiaTheme="minorEastAsia"/>
          <w:bCs/>
          <w:color w:val="auto"/>
          <w:sz w:val="32"/>
          <w:szCs w:val="32"/>
        </w:rPr>
      </w:pPr>
      <w:r>
        <w:rPr>
          <w:rStyle w:val="10"/>
          <w:rFonts w:hint="eastAsia" w:cs="黑体" w:asciiTheme="minorEastAsia" w:hAnsiTheme="minorEastAsia" w:eastAsiaTheme="minorEastAsia"/>
          <w:bCs/>
          <w:color w:val="auto"/>
          <w:sz w:val="32"/>
          <w:szCs w:val="32"/>
        </w:rPr>
        <w:t>全面贯彻党的教育方针落实立德树人根本任务</w:t>
      </w:r>
    </w:p>
    <w:p w14:paraId="5ABB2CCC">
      <w:pPr>
        <w:spacing w:line="520" w:lineRule="exact"/>
        <w:jc w:val="center"/>
        <w:rPr>
          <w:rStyle w:val="10"/>
          <w:rFonts w:hint="eastAsia" w:cs="黑体" w:asciiTheme="minorEastAsia" w:hAnsiTheme="minorEastAsia" w:eastAsiaTheme="minorEastAsia"/>
          <w:bCs/>
          <w:color w:val="auto"/>
          <w:sz w:val="32"/>
          <w:szCs w:val="32"/>
        </w:rPr>
      </w:pPr>
      <w:r>
        <w:rPr>
          <w:rStyle w:val="10"/>
          <w:rFonts w:hint="eastAsia" w:cs="黑体" w:asciiTheme="minorEastAsia" w:hAnsiTheme="minorEastAsia" w:eastAsiaTheme="minorEastAsia"/>
          <w:bCs/>
          <w:color w:val="auto"/>
          <w:sz w:val="32"/>
          <w:szCs w:val="32"/>
        </w:rPr>
        <w:t>不断开创基础教育高质量发展新局面</w:t>
      </w:r>
    </w:p>
    <w:p w14:paraId="2C1A1D06">
      <w:pPr>
        <w:spacing w:line="520" w:lineRule="exact"/>
        <w:ind w:firstLine="560" w:firstLineChars="200"/>
        <w:rPr>
          <w:rFonts w:hint="eastAsia" w:ascii="宋体" w:hAnsi="宋体" w:cs="宋体"/>
          <w:color w:val="auto"/>
          <w:sz w:val="28"/>
          <w:szCs w:val="28"/>
        </w:rPr>
      </w:pPr>
    </w:p>
    <w:p w14:paraId="23626F5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新华社北京7月22日电　中共中央总书记、国家主席、中央军委主席习近平近日对基础教育工作作出重要指示指出，党的十八大以来，党中央把基础教育作为基础性、先导性工作来抓，多措并举推动基础教育实现长足发展，为建设教育强国提供了有力支撑</w:t>
      </w:r>
    </w:p>
    <w:p w14:paraId="7645B86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习近平强调，新征程上，要以新时代中国特色社会主义思想为指导，全面贯彻党的教育方针，落实立德树人根本任务，坚持不懈用党的创新理论铸魂育人，培养德智体美劳全面发展的社会主义建设者和接班人。要遵循教育规律，落实健康第一教育理念，提升教育教学质量，促进广大学生身心健康、成长成才。要适应人民群众新期盼，推进基础教育扩优提质，牢牢守住教育公平底线。要弘扬教育家精神，加强师德师风建设，培养造就高素质专业化教师队伍。各级党委和政府要切实扛起政治责任，优化办学资源配置，深化教育综合改革，推动学校、家庭、社会同向发力，不断开创基础教育高质量发展新局面。</w:t>
      </w:r>
    </w:p>
    <w:p w14:paraId="118BAD9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全国基础教育工作会议7月22日在京召开。会上传达了习近平重要指示。中共中央政治局常委、国务院副总理丁薛祥出席会议并讲话。</w:t>
      </w:r>
    </w:p>
    <w:p w14:paraId="04C3B30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丁薛祥在讲话中指出，习近平总书记的重要指示具有很强的政治性、思想性、指导性，为做好新时代新征程基础教育工作指明了方向。我们要深入学习领会，抓好贯彻落实。</w:t>
      </w:r>
    </w:p>
    <w:p w14:paraId="7121A08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丁薛祥强调，新时代基础教育事业取得历史性成就、发生格局性变化，要从中深刻领悟“两个确立”的决定性意义，增强“四个意识”、坚定“四个自信”、做到“两个维护”。要以习近平新时代中国特色社会主义思想为指导，深刻把握教育的政治属性、人民属性、战略属性，适应经济社会发展新形势和人民群众新期盼，深入推进基础教育高质量发展。</w:t>
      </w:r>
    </w:p>
    <w:p w14:paraId="1DDD67C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丁薛祥指出，要全面贯彻党的教育方针，坚持不懈用党的创新理论铸魂育人，坚持五育并举、五育融合，促进学生健康成长、全面发展。要严格招生入学管理，加强对农村留守儿童、进城务工人员子女的关心关爱，牢牢守住教育公平底线，推进基础教育均衡发展。要适应人口变化优化教育资源配置，统筹做好经费保障、学校布局、学位供给、师资调配等工作。要以学生成长为中心深化教育教学改革，守正创新塑造基础教育新优势。要进一步强化协同共育，压实各方责任，充分发挥学校、家庭、社会作用，形成育人合力。要弘扬教育家精神，提升教师专业素养，加强教师待遇保障，吸引更多优秀人才安心从教。各地区各有关部门和学校要强化组织保障，以钉钉子精神推动党中央和国务院相关决策部署落地见效。</w:t>
      </w:r>
    </w:p>
    <w:p w14:paraId="20AED62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教育部、中央编办、国家发展改革委、财政部、北京市、湖北省、甘肃省、北京师范大学负责同志作交流发言。</w:t>
      </w:r>
    </w:p>
    <w:p w14:paraId="69CF468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石泰峰、李书磊、王小洪、吴政隆出席会议。</w:t>
      </w:r>
    </w:p>
    <w:p w14:paraId="26300AD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各省区市和计划单列市、新疆生产建设兵团，中央和国家机关有关部门、有关人民团体、中央军委机关有关部门，教育部直属师范大学和“国优计划”实施院校负责同志等参加会议。</w:t>
      </w:r>
    </w:p>
    <w:p w14:paraId="0A57EEEA">
      <w:pPr>
        <w:pStyle w:val="7"/>
        <w:widowControl/>
        <w:spacing w:before="0" w:beforeAutospacing="0" w:after="0" w:afterAutospacing="0" w:line="520" w:lineRule="atLeast"/>
        <w:jc w:val="right"/>
        <w:rPr>
          <w:rFonts w:ascii="楷体" w:hAnsi="楷体" w:eastAsia="楷体" w:cs="楷体"/>
          <w:color w:val="auto"/>
          <w:sz w:val="24"/>
        </w:rPr>
      </w:pPr>
    </w:p>
    <w:p w14:paraId="146B9148">
      <w:pPr>
        <w:pStyle w:val="7"/>
        <w:widowControl/>
        <w:spacing w:before="0" w:beforeAutospacing="0" w:after="0" w:afterAutospacing="0" w:line="520" w:lineRule="atLeast"/>
        <w:jc w:val="right"/>
        <w:rPr>
          <w:rFonts w:ascii="楷体" w:hAnsi="楷体" w:eastAsia="楷体" w:cs="楷体"/>
          <w:color w:val="auto"/>
          <w:sz w:val="24"/>
        </w:rPr>
      </w:pPr>
      <w:r>
        <w:rPr>
          <w:rFonts w:ascii="楷体" w:hAnsi="楷体" w:eastAsia="楷体" w:cs="楷体"/>
          <w:color w:val="auto"/>
          <w:sz w:val="24"/>
        </w:rPr>
        <w:t>（来源：</w:t>
      </w:r>
      <w:r>
        <w:rPr>
          <w:rFonts w:hint="eastAsia" w:ascii="楷体" w:hAnsi="楷体" w:eastAsia="楷体" w:cs="楷体"/>
          <w:color w:val="auto"/>
          <w:sz w:val="24"/>
          <w:lang w:val="en-US" w:eastAsia="zh-CN"/>
        </w:rPr>
        <w:t>新华网</w:t>
      </w:r>
      <w:r>
        <w:rPr>
          <w:rFonts w:ascii="楷体" w:hAnsi="楷体" w:eastAsia="楷体" w:cs="楷体"/>
          <w:color w:val="auto"/>
          <w:sz w:val="24"/>
        </w:rPr>
        <w:t xml:space="preserve">  2026-0</w:t>
      </w:r>
      <w:r>
        <w:rPr>
          <w:rFonts w:hint="eastAsia" w:ascii="楷体" w:hAnsi="楷体" w:eastAsia="楷体" w:cs="楷体"/>
          <w:color w:val="auto"/>
          <w:sz w:val="24"/>
          <w:lang w:val="en-US" w:eastAsia="zh-CN"/>
        </w:rPr>
        <w:t>7</w:t>
      </w:r>
      <w:r>
        <w:rPr>
          <w:rFonts w:ascii="楷体" w:hAnsi="楷体" w:eastAsia="楷体" w:cs="楷体"/>
          <w:color w:val="auto"/>
          <w:sz w:val="24"/>
        </w:rPr>
        <w:t>-</w:t>
      </w:r>
      <w:r>
        <w:rPr>
          <w:rFonts w:hint="eastAsia" w:ascii="楷体" w:hAnsi="楷体" w:eastAsia="楷体" w:cs="楷体"/>
          <w:color w:val="auto"/>
          <w:sz w:val="24"/>
          <w:lang w:val="en-US" w:eastAsia="zh-CN"/>
        </w:rPr>
        <w:t>22</w:t>
      </w:r>
      <w:r>
        <w:rPr>
          <w:rFonts w:ascii="楷体" w:hAnsi="楷体" w:eastAsia="楷体" w:cs="楷体"/>
          <w:color w:val="auto"/>
          <w:sz w:val="24"/>
        </w:rPr>
        <w:t>）</w:t>
      </w:r>
    </w:p>
    <w:p w14:paraId="293331EA">
      <w:pPr>
        <w:spacing w:line="520" w:lineRule="exact"/>
        <w:ind w:firstLine="560" w:firstLineChars="200"/>
        <w:rPr>
          <w:rFonts w:hint="eastAsia" w:ascii="宋体" w:hAnsi="宋体" w:cs="宋体"/>
          <w:color w:val="auto"/>
          <w:sz w:val="28"/>
          <w:szCs w:val="28"/>
        </w:rPr>
      </w:pPr>
    </w:p>
    <w:p w14:paraId="0AC5D376">
      <w:pPr>
        <w:spacing w:line="520" w:lineRule="exact"/>
        <w:ind w:firstLine="560" w:firstLineChars="200"/>
        <w:rPr>
          <w:rFonts w:hint="eastAsia" w:ascii="宋体" w:hAnsi="宋体" w:cs="宋体"/>
          <w:color w:val="auto"/>
          <w:sz w:val="28"/>
          <w:szCs w:val="28"/>
        </w:rPr>
      </w:pPr>
    </w:p>
    <w:p w14:paraId="3CF53FA2">
      <w:pPr>
        <w:spacing w:line="520" w:lineRule="exact"/>
        <w:ind w:firstLine="560" w:firstLineChars="200"/>
        <w:rPr>
          <w:rFonts w:hint="eastAsia" w:ascii="宋体" w:hAnsi="宋体" w:cs="宋体"/>
          <w:color w:val="auto"/>
          <w:sz w:val="28"/>
          <w:szCs w:val="28"/>
        </w:rPr>
      </w:pPr>
    </w:p>
    <w:p w14:paraId="1B05EFFB">
      <w:pPr>
        <w:pStyle w:val="7"/>
        <w:widowControl/>
        <w:spacing w:before="0" w:beforeAutospacing="0" w:after="0" w:afterAutospacing="0" w:line="520" w:lineRule="atLeast"/>
        <w:jc w:val="both"/>
        <w:rPr>
          <w:rStyle w:val="10"/>
          <w:rFonts w:hint="eastAsia" w:cs="黑体" w:asciiTheme="minorEastAsia" w:hAnsiTheme="minorEastAsia" w:eastAsiaTheme="minorEastAsia"/>
          <w:bCs/>
          <w:color w:val="auto"/>
          <w:sz w:val="32"/>
          <w:szCs w:val="32"/>
        </w:rPr>
      </w:pPr>
    </w:p>
    <w:p w14:paraId="6B1CA199">
      <w:pPr>
        <w:pStyle w:val="7"/>
        <w:widowControl/>
        <w:spacing w:before="0" w:beforeAutospacing="0" w:after="0" w:afterAutospacing="0" w:line="520" w:lineRule="atLeast"/>
        <w:jc w:val="both"/>
        <w:rPr>
          <w:rStyle w:val="10"/>
          <w:rFonts w:hint="eastAsia" w:cs="黑体" w:asciiTheme="minorEastAsia" w:hAnsiTheme="minorEastAsia" w:eastAsiaTheme="minorEastAsia"/>
          <w:bCs/>
          <w:color w:val="auto"/>
          <w:sz w:val="32"/>
          <w:szCs w:val="32"/>
        </w:rPr>
      </w:pPr>
    </w:p>
    <w:p w14:paraId="682A7FBD">
      <w:pPr>
        <w:pStyle w:val="7"/>
        <w:widowControl/>
        <w:spacing w:before="0" w:beforeAutospacing="0" w:after="0" w:afterAutospacing="0" w:line="520" w:lineRule="atLeast"/>
        <w:jc w:val="both"/>
        <w:rPr>
          <w:rStyle w:val="10"/>
          <w:rFonts w:hint="eastAsia" w:cs="黑体" w:asciiTheme="minorEastAsia" w:hAnsiTheme="minorEastAsia" w:eastAsiaTheme="minorEastAsia"/>
          <w:bCs/>
          <w:color w:val="auto"/>
          <w:sz w:val="32"/>
          <w:szCs w:val="32"/>
        </w:rPr>
      </w:pPr>
    </w:p>
    <w:p w14:paraId="7658272D">
      <w:pPr>
        <w:pStyle w:val="7"/>
        <w:widowControl/>
        <w:spacing w:before="0" w:beforeAutospacing="0" w:after="0" w:afterAutospacing="0" w:line="520" w:lineRule="atLeast"/>
        <w:jc w:val="both"/>
        <w:rPr>
          <w:rStyle w:val="10"/>
          <w:rFonts w:hint="eastAsia" w:cs="黑体" w:asciiTheme="minorEastAsia" w:hAnsiTheme="minorEastAsia" w:eastAsiaTheme="minorEastAsia"/>
          <w:bCs/>
          <w:color w:val="auto"/>
          <w:sz w:val="32"/>
          <w:szCs w:val="32"/>
        </w:rPr>
      </w:pPr>
    </w:p>
    <w:p w14:paraId="348482F1">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Style w:val="10"/>
          <w:rFonts w:hint="eastAsia" w:cs="黑体" w:asciiTheme="minorEastAsia" w:hAnsiTheme="minorEastAsia" w:eastAsiaTheme="minorEastAsia"/>
          <w:bCs/>
          <w:color w:val="auto"/>
          <w:sz w:val="32"/>
          <w:szCs w:val="32"/>
        </w:rPr>
      </w:pPr>
      <w:r>
        <w:rPr>
          <w:rStyle w:val="10"/>
          <w:rFonts w:hint="eastAsia" w:cs="黑体" w:asciiTheme="minorEastAsia" w:hAnsiTheme="minorEastAsia" w:eastAsiaTheme="minorEastAsia"/>
          <w:bCs/>
          <w:color w:val="auto"/>
          <w:sz w:val="32"/>
          <w:szCs w:val="32"/>
        </w:rPr>
        <w:t>习近平对侨务工作作出重要指示强调</w:t>
      </w:r>
    </w:p>
    <w:p w14:paraId="61884291">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Style w:val="10"/>
          <w:rFonts w:hint="eastAsia" w:cs="黑体" w:asciiTheme="minorEastAsia" w:hAnsiTheme="minorEastAsia" w:eastAsiaTheme="minorEastAsia"/>
          <w:bCs/>
          <w:color w:val="auto"/>
          <w:sz w:val="32"/>
          <w:szCs w:val="32"/>
        </w:rPr>
      </w:pPr>
      <w:r>
        <w:rPr>
          <w:rStyle w:val="10"/>
          <w:rFonts w:hint="eastAsia" w:cs="黑体" w:asciiTheme="minorEastAsia" w:hAnsiTheme="minorEastAsia" w:eastAsiaTheme="minorEastAsia"/>
          <w:bCs/>
          <w:color w:val="auto"/>
          <w:sz w:val="32"/>
          <w:szCs w:val="32"/>
        </w:rPr>
        <w:t>更好凝聚侨心侨力</w:t>
      </w:r>
      <w:r>
        <w:rPr>
          <w:rStyle w:val="10"/>
          <w:rFonts w:hint="eastAsia" w:cs="黑体" w:asciiTheme="minorEastAsia" w:hAnsiTheme="minorEastAsia" w:eastAsiaTheme="minorEastAsia"/>
          <w:bCs/>
          <w:color w:val="auto"/>
          <w:sz w:val="32"/>
          <w:szCs w:val="32"/>
          <w:lang w:val="en-US" w:eastAsia="zh-CN"/>
        </w:rPr>
        <w:t xml:space="preserve"> </w:t>
      </w:r>
      <w:r>
        <w:rPr>
          <w:rStyle w:val="10"/>
          <w:rFonts w:hint="eastAsia" w:cs="黑体" w:asciiTheme="minorEastAsia" w:hAnsiTheme="minorEastAsia" w:eastAsiaTheme="minorEastAsia"/>
          <w:bCs/>
          <w:color w:val="auto"/>
          <w:sz w:val="32"/>
          <w:szCs w:val="32"/>
        </w:rPr>
        <w:t>促进海内外中华儿女团结奋斗</w:t>
      </w:r>
    </w:p>
    <w:p w14:paraId="240E99B1">
      <w:pPr>
        <w:spacing w:line="520" w:lineRule="exact"/>
        <w:ind w:firstLine="560" w:firstLineChars="200"/>
        <w:rPr>
          <w:rFonts w:hint="eastAsia" w:ascii="宋体" w:hAnsi="宋体" w:cs="宋体"/>
          <w:color w:val="auto"/>
          <w:sz w:val="28"/>
          <w:szCs w:val="28"/>
        </w:rPr>
      </w:pPr>
    </w:p>
    <w:p w14:paraId="23367BC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新华社北京7月28日电　中共中央总书记、国家主席、中央军委主席习近平近日对侨务工作作出重要指示指出，党的十八大以来，侨务战线认真落实党中央决策部署，团结动员广大海外侨胞和归侨侨眷，在推动国家经济社会发展、传承弘扬中华文化、增进中外交流合作等方面作出了积极贡献。</w:t>
      </w:r>
    </w:p>
    <w:p w14:paraId="572A22F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习近平强调，新征程上，要以新时代中国特色社会主义思想为指导，全面贯彻党的侨务政策，紧紧围绕党和国家工作大局，更好凝聚侨心侨力，引导广大海外侨胞和归侨侨眷秉承优良传统、厚植家国情怀，发挥独特优势、展现更大作为，积极服务祖国统一大业，促进海内外中华儿女团结奋斗，为以中国式现代化全面推进强国建设、民族复兴伟业汇聚磅礴力量。</w:t>
      </w:r>
    </w:p>
    <w:p w14:paraId="4C7DE30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全国侨务工作会议7月27日至28日在京召开。会上传达了习近平重要指示。中共中央政治局常委、全国政协主席王沪宁出席会议并讲话。</w:t>
      </w:r>
    </w:p>
    <w:p w14:paraId="7517788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王沪宁在讲话中表示，习近平总书记高度重视侨务工作，近日专门作出重要指示，高度评价广大海外侨胞和归侨侨眷在推动国家经济社会发展、传承弘扬中华文化、增进中外交流合作等方面作出的积极贡献，对凝聚侨心侨力、促进海内外中华儿女团结奋斗提出任务要求，为做好新时代新征程侨务工作指明了方向、提供了重要遵循。我们要认真学习领会，抓好贯彻落实。　</w:t>
      </w:r>
    </w:p>
    <w:p w14:paraId="003CDEA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王沪宁表示，侨务工作是党和国家的一项长期性战略性工作。新时代以来，侨务工作全面加强、成效显著，有力服务了党和国家事业发展。新征程上，要以习近平新时代中国特色社会主义思想为指导，深入贯彻落实习近平总书记关于做好新时代党的统一战线工作的重要思想、关于侨务工作的重要论述，贯彻落实党的二十大和二十届三中、四中全会关于加强和改进侨务工作的决策部署，坚持凝心聚力同圆共享中国梦的主题，坚持为大局服务和为侨服务相统一、国内侨务和国外侨务工作相协同、涵养资源和发挥作用相统筹，推动新时代侨务工作高质量发展。要更好把广大海外侨胞和归侨侨眷紧密团结起来，引导激励他们在支持和参与祖国现代化建设、弘扬中华文化、促进祖国统一、密切中外交流合作等方面发挥更大作用。</w:t>
      </w:r>
    </w:p>
    <w:p w14:paraId="40FC885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中共中央政治局委员、中央统战部部长李干杰在总结讲话中表示，要深刻理解把握习近平总书记关于侨务工作重要论述和重要指示的重大意义、时代价值、核心要义、实践要求，坚持党的全面领导特别是党中央集中统一领导，不折不扣抓好党中央关于侨务工作决策部署的贯彻落实，进一步夯实团结奋斗根基，依法维护侨胞权益。要牢固树立和践行正确政绩观，凝心聚力、接续奋斗，广泛汇聚各方力量，同心协力做好新时代侨务工作。</w:t>
      </w:r>
    </w:p>
    <w:p w14:paraId="7DBDAF9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浙江省、福建省、广东省、云南省、新疆维吾尔自治区、外交部、教育部、国务院国资委、中国侨联负责同志作交流发言。</w:t>
      </w:r>
    </w:p>
    <w:p w14:paraId="1302D4B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洛桑江村、吴政隆、咸辉出席会议。</w:t>
      </w:r>
    </w:p>
    <w:p w14:paraId="5401593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各省区市和新疆生产建设兵团，中央和国家机关有关部门、有关人民团体，中央管理的部分金融机构、企业，部分高校，部分驻外使领馆负责同志等参加会议。</w:t>
      </w:r>
    </w:p>
    <w:p w14:paraId="114FD7D3">
      <w:pPr>
        <w:pStyle w:val="7"/>
        <w:widowControl/>
        <w:spacing w:before="0" w:beforeAutospacing="0" w:after="0" w:afterAutospacing="0" w:line="520" w:lineRule="atLeast"/>
        <w:jc w:val="right"/>
        <w:rPr>
          <w:rFonts w:ascii="楷体" w:hAnsi="楷体" w:eastAsia="楷体" w:cs="楷体"/>
          <w:color w:val="auto"/>
          <w:sz w:val="24"/>
        </w:rPr>
      </w:pPr>
    </w:p>
    <w:p w14:paraId="4195DE7A">
      <w:pPr>
        <w:pStyle w:val="7"/>
        <w:widowControl/>
        <w:spacing w:before="0" w:beforeAutospacing="0" w:after="0" w:afterAutospacing="0" w:line="520" w:lineRule="atLeast"/>
        <w:jc w:val="right"/>
        <w:rPr>
          <w:rStyle w:val="10"/>
          <w:rFonts w:hint="eastAsia" w:cs="黑体" w:asciiTheme="minorEastAsia" w:hAnsiTheme="minorEastAsia" w:eastAsiaTheme="minorEastAsia"/>
          <w:bCs/>
          <w:color w:val="auto"/>
          <w:sz w:val="32"/>
          <w:szCs w:val="32"/>
        </w:rPr>
      </w:pPr>
      <w:r>
        <w:rPr>
          <w:rFonts w:ascii="楷体" w:hAnsi="楷体" w:eastAsia="楷体" w:cs="楷体"/>
          <w:color w:val="auto"/>
          <w:sz w:val="24"/>
        </w:rPr>
        <w:t>（来源：</w:t>
      </w:r>
      <w:r>
        <w:rPr>
          <w:rFonts w:hint="eastAsia" w:ascii="楷体" w:hAnsi="楷体" w:eastAsia="楷体" w:cs="楷体"/>
          <w:color w:val="auto"/>
          <w:sz w:val="24"/>
          <w:lang w:val="en-US" w:eastAsia="zh-CN"/>
        </w:rPr>
        <w:t>新华网</w:t>
      </w:r>
      <w:r>
        <w:rPr>
          <w:rFonts w:ascii="楷体" w:hAnsi="楷体" w:eastAsia="楷体" w:cs="楷体"/>
          <w:color w:val="auto"/>
          <w:sz w:val="24"/>
        </w:rPr>
        <w:t xml:space="preserve">  2026-0</w:t>
      </w:r>
      <w:r>
        <w:rPr>
          <w:rFonts w:hint="eastAsia" w:ascii="楷体" w:hAnsi="楷体" w:eastAsia="楷体" w:cs="楷体"/>
          <w:color w:val="auto"/>
          <w:sz w:val="24"/>
          <w:lang w:val="en-US" w:eastAsia="zh-CN"/>
        </w:rPr>
        <w:t>7</w:t>
      </w:r>
      <w:r>
        <w:rPr>
          <w:rFonts w:ascii="楷体" w:hAnsi="楷体" w:eastAsia="楷体" w:cs="楷体"/>
          <w:color w:val="auto"/>
          <w:sz w:val="24"/>
        </w:rPr>
        <w:t>-</w:t>
      </w:r>
      <w:r>
        <w:rPr>
          <w:rFonts w:hint="eastAsia" w:ascii="楷体" w:hAnsi="楷体" w:eastAsia="楷体" w:cs="楷体"/>
          <w:color w:val="auto"/>
          <w:sz w:val="24"/>
          <w:lang w:val="en-US" w:eastAsia="zh-CN"/>
        </w:rPr>
        <w:t>28</w:t>
      </w:r>
      <w:r>
        <w:rPr>
          <w:rFonts w:ascii="楷体" w:hAnsi="楷体" w:eastAsia="楷体" w:cs="楷体"/>
          <w:color w:val="auto"/>
          <w:sz w:val="24"/>
        </w:rPr>
        <w:t>）</w:t>
      </w:r>
    </w:p>
    <w:p w14:paraId="51325872">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jc w:val="center"/>
        <w:textAlignment w:val="auto"/>
        <w:rPr>
          <w:rStyle w:val="10"/>
          <w:rFonts w:hint="eastAsia" w:cs="黑体" w:asciiTheme="minorEastAsia" w:hAnsiTheme="minorEastAsia" w:eastAsiaTheme="minorEastAsia"/>
          <w:bCs/>
          <w:color w:val="auto"/>
          <w:sz w:val="32"/>
          <w:szCs w:val="32"/>
        </w:rPr>
      </w:pPr>
    </w:p>
    <w:p w14:paraId="49711E0C">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jc w:val="both"/>
        <w:textAlignment w:val="auto"/>
        <w:rPr>
          <w:rStyle w:val="10"/>
          <w:rFonts w:hint="eastAsia" w:cs="黑体" w:asciiTheme="minorEastAsia" w:hAnsiTheme="minorEastAsia" w:eastAsiaTheme="minorEastAsia"/>
          <w:bCs/>
          <w:color w:val="auto"/>
          <w:sz w:val="32"/>
          <w:szCs w:val="32"/>
        </w:rPr>
      </w:pPr>
    </w:p>
    <w:p w14:paraId="204C4554">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center"/>
        <w:textAlignment w:val="auto"/>
        <w:rPr>
          <w:rStyle w:val="10"/>
          <w:rFonts w:hint="eastAsia" w:cs="黑体" w:asciiTheme="minorEastAsia" w:hAnsiTheme="minorEastAsia" w:eastAsiaTheme="minorEastAsia"/>
          <w:bCs/>
          <w:color w:val="auto"/>
          <w:sz w:val="32"/>
          <w:szCs w:val="32"/>
        </w:rPr>
      </w:pPr>
    </w:p>
    <w:p w14:paraId="43604666">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center"/>
        <w:textAlignment w:val="auto"/>
        <w:rPr>
          <w:rStyle w:val="10"/>
          <w:rFonts w:hint="eastAsia" w:cs="黑体" w:asciiTheme="minorEastAsia" w:hAnsiTheme="minorEastAsia" w:eastAsiaTheme="minorEastAsia"/>
          <w:bCs/>
          <w:color w:val="auto"/>
          <w:sz w:val="32"/>
          <w:szCs w:val="32"/>
        </w:rPr>
      </w:pPr>
    </w:p>
    <w:p w14:paraId="1E268096">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center"/>
        <w:textAlignment w:val="auto"/>
        <w:rPr>
          <w:rStyle w:val="10"/>
          <w:rFonts w:hint="eastAsia" w:cs="黑体" w:asciiTheme="minorEastAsia" w:hAnsiTheme="minorEastAsia" w:eastAsiaTheme="minorEastAsia"/>
          <w:bCs/>
          <w:color w:val="auto"/>
          <w:sz w:val="32"/>
          <w:szCs w:val="32"/>
        </w:rPr>
      </w:pPr>
      <w:r>
        <w:rPr>
          <w:rStyle w:val="10"/>
          <w:rFonts w:hint="eastAsia" w:cs="黑体" w:asciiTheme="minorEastAsia" w:hAnsiTheme="minorEastAsia" w:eastAsiaTheme="minorEastAsia"/>
          <w:bCs/>
          <w:color w:val="auto"/>
          <w:sz w:val="32"/>
          <w:szCs w:val="32"/>
        </w:rPr>
        <w:t xml:space="preserve">中共中央政治局召开会议 决定召开二十届五中全会 </w:t>
      </w:r>
    </w:p>
    <w:p w14:paraId="74A28B1E">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center"/>
        <w:textAlignment w:val="auto"/>
        <w:rPr>
          <w:rStyle w:val="10"/>
          <w:rFonts w:hint="eastAsia" w:cs="黑体" w:asciiTheme="minorEastAsia" w:hAnsiTheme="minorEastAsia" w:eastAsiaTheme="minorEastAsia"/>
          <w:bCs/>
          <w:color w:val="auto"/>
          <w:sz w:val="32"/>
          <w:szCs w:val="32"/>
        </w:rPr>
      </w:pPr>
      <w:r>
        <w:rPr>
          <w:rStyle w:val="10"/>
          <w:rFonts w:hint="eastAsia" w:cs="黑体" w:asciiTheme="minorEastAsia" w:hAnsiTheme="minorEastAsia" w:eastAsiaTheme="minorEastAsia"/>
          <w:bCs/>
          <w:color w:val="auto"/>
          <w:sz w:val="32"/>
          <w:szCs w:val="32"/>
        </w:rPr>
        <w:t xml:space="preserve">分析研究当前经济形势和经济工作 </w:t>
      </w:r>
    </w:p>
    <w:p w14:paraId="0F813C49">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center"/>
        <w:textAlignment w:val="auto"/>
        <w:rPr>
          <w:rStyle w:val="10"/>
          <w:rFonts w:hint="eastAsia" w:cs="黑体" w:asciiTheme="minorEastAsia" w:hAnsiTheme="minorEastAsia" w:eastAsiaTheme="minorEastAsia"/>
          <w:bCs/>
          <w:color w:val="auto"/>
          <w:sz w:val="32"/>
          <w:szCs w:val="32"/>
        </w:rPr>
      </w:pPr>
      <w:r>
        <w:rPr>
          <w:rStyle w:val="10"/>
          <w:rFonts w:hint="eastAsia" w:cs="黑体" w:asciiTheme="minorEastAsia" w:hAnsiTheme="minorEastAsia" w:eastAsiaTheme="minorEastAsia"/>
          <w:bCs/>
          <w:color w:val="auto"/>
          <w:sz w:val="32"/>
          <w:szCs w:val="32"/>
        </w:rPr>
        <w:t>中共中央总书记习近平主持会议</w:t>
      </w:r>
    </w:p>
    <w:p w14:paraId="323E8308">
      <w:pPr>
        <w:pStyle w:val="7"/>
        <w:widowControl/>
        <w:spacing w:before="0" w:beforeAutospacing="0" w:after="0" w:afterAutospacing="0" w:line="520" w:lineRule="atLeast"/>
        <w:jc w:val="both"/>
        <w:rPr>
          <w:rFonts w:hint="eastAsia" w:ascii="宋体" w:hAnsi="宋体" w:cs="宋体"/>
          <w:color w:val="auto"/>
          <w:sz w:val="28"/>
          <w:szCs w:val="28"/>
        </w:rPr>
      </w:pPr>
    </w:p>
    <w:p w14:paraId="3671880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新华社北京7月30日电　中共中央政治局7月30日召开会议，决定今年10月在北京召开中国共产党第二十届中央委员会第五次全体会议，主要议程是，中共中央政治局向中央委员会报告工作，研究持之以恒推进全面从严治党若干重大问题。会议分析研究当前经济形势，部署下半年经济工作。中共中央总书记习近平主持会议。</w:t>
      </w:r>
    </w:p>
    <w:p w14:paraId="7E2EF1F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会议指出，党的十八大以来，全面从严治党取得伟大成就，开辟了百年大党自我革命新境界，推动党和国家事业取得历史性成就、发生历史性变革，党和人民赢得强党强国的历史主动。同时，随着世情国情党情发生深刻变化，全面从严治党也面临许多新情况新问题。全党必须从巩固党的执政地位、实现党的使命任务的战略高度，深刻认识持之以恒推进全面从严治党的重大意义，坚定信心，保持定力，以更高标准、更实举措把新时代全面从严治党宝贵经验坚持好、运用好，把党的建设面临的突出问题整治好、解决好，把管党治党形成的良好政治局面巩固好、发展好。</w:t>
      </w:r>
    </w:p>
    <w:p w14:paraId="3E8E929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会议强调，持之以恒推进全面从严治党要坚持马克思列宁主义、毛泽东思想、邓小平理论、“三个代表”重要思想、科学发展观，全面贯彻习近平新时代中国特色社会主义思想，深入学习贯彻习近平党建思想，落实新时代党的建设总要求，以党章为根本，坚持和加强党中央集中统一领导，着眼于提高党的长期执政能力、保持党的先进性和纯洁性、保持党同人民群众的血肉联系，坚持严的基调不动摇，健全全面从严治党体系，以党的政治建设为统领，全面推进党的各方面建设，充分激发全党积极性主动性创造性，不断实现党的自我净化、自我完善、自我革新、自我提高，确保党始终成为走在时代前列、人民衷心拥护、经得起各种风浪考验、朝气蓬勃的马克思主义执政党，始终成为中国特色社会主义事业的坚强领导核心。</w:t>
      </w:r>
    </w:p>
    <w:p w14:paraId="0FB6F69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会议认为，今年以来，以习近平同志为核心的党中央团结带领全党全国各族人民锐意进取、奋勇拼搏，坚持统筹国内国际两个大局，统筹发展和安全，有效应对各种外部冲击和内部困难，我国经济呈现动能向新、结构向优的发展态势。同时，要高度重视经济运行中的困难挑战，坚定信心，迎难而上，用好各种机遇和优势，推动高质量发展行稳致远。</w:t>
      </w:r>
    </w:p>
    <w:p w14:paraId="21AB187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会议强调，做好下半年经济工作，要坚持以习近平新时代中国特色社会主义思想为指导，坚持稳中求进工作总基调，完整准确全面贯彻新发展理念，加快构建新发展格局，更好统筹国内国际两个大局，统筹发展和安全，坚持深化改革开放，加快推动新旧动能转换，实施好更加积极的财政政策和适度宽松的货币政策，充分发挥各项存量政策效能，及时谋划出台务实管用的增量政策，加大逆周期调节力度，加力扩大内需、优化供给，切实保障和改善民生，增强发展动力、激发社会活力，推动经济持续向新向优向好发展，努力实现“十五五”良好开局。</w:t>
      </w:r>
    </w:p>
    <w:p w14:paraId="3D2CE83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会议指出，宏观政策要发力提效，加快财政支出和债券资金使用进度，有力推进“两重”建设和“两新”工作。兜牢基层“三保”底线。综合运用并适时调整货币政策工具，优化实施财政金融协同促内需政策。</w:t>
      </w:r>
    </w:p>
    <w:p w14:paraId="231051E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会议强调，要有效扩大国内需求，适应不同群体消费需求扩大优质供给，挖掘服务消费潜力。扎实推进“六张网”规划建设。加快现代化产业体系建设，加强对基础研究的长期稳定支持，深入实施“人工智能+”行动，发展智能经济新形态，完善人工智能治理体系。积极推动前沿技术突破和未来产业发展，着力打造新兴支柱产业，持续推动传统产业改造升级。</w:t>
      </w:r>
    </w:p>
    <w:p w14:paraId="060AE1E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会议强调，要营造公平有序的市场竞争环境，制定实施全国统一大市场建设条例，继续综合整治“内卷式”竞争，常态化解决企业账款拖欠问题。深化国资国企改革，优化民营经济发展环境，推动平台经济规范健康发展。</w:t>
      </w:r>
    </w:p>
    <w:p w14:paraId="2CE881F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会议指出，要拓展国际经贸互利合作空间，大力发展服务贸易，促进贸易平衡发展。完善对外投资管理制度和海外综合服务体系，积极吸引和利用外资。</w:t>
      </w:r>
    </w:p>
    <w:p w14:paraId="51D9A1F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会议强调，要毫不放松做好“三农”工作，持续巩固拓展脱贫攻坚成果，建立健全高标准农田建设、运营、管护机制，稳定生猪等农畜产品生产和价格，促进农民稳定增收。做好农资保供稳价，抓好农业生产，夺取秋粮和全年粮食丰收。</w:t>
      </w:r>
    </w:p>
    <w:p w14:paraId="212108B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会议指出，要多措并举加强民生保障，加大重点群体就业支持力度，做好灵活就业人员和新就业形态人员权益保障工作。抓好“一老一小”服务保障，健全分层分类的社会救助体系。加强生态环境保护，打好“三北”工程攻坚战，积极稳妥推进碳达峰碳中和。</w:t>
      </w:r>
    </w:p>
    <w:p w14:paraId="3F48A88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会议强调，要切实筑牢安全屏障。稳定房地产市场，实施好一揽子化债方案，扎实推进地方中小金融机构改革化险、减量提质。深化资本市场投融资综合改革，提升资本市场韧性和信心。深入排查整治各类风险隐患，坚决遏制重特大事故发生。加强对病险水库、江河堤防、山洪和地质灾害危险区、城市低洼易涝点等隐患排查治理，扎实做好防汛应急抢险救灾各项工作，全力维护人民群众生命财产安全。</w:t>
      </w:r>
    </w:p>
    <w:p w14:paraId="42CD22B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会议指出，要巩固拓展树立和践行正确政绩观学习教育成果，推动各级领导干部以更加昂扬向上的精气神，不断创造高质量发展新业绩。</w:t>
      </w:r>
    </w:p>
    <w:p w14:paraId="3FF4B3D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会议还研究了其他事项。</w:t>
      </w:r>
    </w:p>
    <w:p w14:paraId="6F7F6A3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p>
    <w:p w14:paraId="440694D0">
      <w:pPr>
        <w:jc w:val="right"/>
        <w:rPr>
          <w:rFonts w:ascii="楷体" w:hAnsi="楷体" w:eastAsia="楷体" w:cs="楷体"/>
          <w:color w:val="auto"/>
          <w:sz w:val="24"/>
        </w:rPr>
      </w:pPr>
      <w:r>
        <w:rPr>
          <w:rFonts w:ascii="楷体" w:hAnsi="楷体" w:eastAsia="楷体" w:cs="楷体"/>
          <w:color w:val="auto"/>
          <w:sz w:val="24"/>
        </w:rPr>
        <w:t>（来源：</w:t>
      </w:r>
      <w:r>
        <w:rPr>
          <w:rFonts w:hint="eastAsia" w:ascii="楷体" w:hAnsi="楷体" w:eastAsia="楷体" w:cs="楷体"/>
          <w:color w:val="auto"/>
          <w:sz w:val="24"/>
          <w:lang w:val="en-US" w:eastAsia="zh-CN"/>
        </w:rPr>
        <w:t>新华网</w:t>
      </w:r>
      <w:r>
        <w:rPr>
          <w:rFonts w:ascii="楷体" w:hAnsi="楷体" w:eastAsia="楷体" w:cs="楷体"/>
          <w:color w:val="auto"/>
          <w:sz w:val="24"/>
        </w:rPr>
        <w:t xml:space="preserve">  2026-0</w:t>
      </w:r>
      <w:r>
        <w:rPr>
          <w:rFonts w:hint="eastAsia" w:ascii="楷体" w:hAnsi="楷体" w:eastAsia="楷体" w:cs="楷体"/>
          <w:color w:val="auto"/>
          <w:sz w:val="24"/>
          <w:lang w:val="en-US" w:eastAsia="zh-CN"/>
        </w:rPr>
        <w:t>7</w:t>
      </w:r>
      <w:r>
        <w:rPr>
          <w:rFonts w:ascii="楷体" w:hAnsi="楷体" w:eastAsia="楷体" w:cs="楷体"/>
          <w:color w:val="auto"/>
          <w:sz w:val="24"/>
        </w:rPr>
        <w:t>-</w:t>
      </w:r>
      <w:r>
        <w:rPr>
          <w:rFonts w:hint="eastAsia" w:ascii="楷体" w:hAnsi="楷体" w:eastAsia="楷体" w:cs="楷体"/>
          <w:color w:val="auto"/>
          <w:sz w:val="24"/>
          <w:lang w:val="en-US" w:eastAsia="zh-CN"/>
        </w:rPr>
        <w:t>30</w:t>
      </w:r>
      <w:r>
        <w:rPr>
          <w:rFonts w:ascii="楷体" w:hAnsi="楷体" w:eastAsia="楷体" w:cs="楷体"/>
          <w:color w:val="auto"/>
          <w:sz w:val="24"/>
        </w:rPr>
        <w:t>）</w:t>
      </w:r>
    </w:p>
    <w:p w14:paraId="7142E4ED">
      <w:pPr>
        <w:jc w:val="right"/>
        <w:rPr>
          <w:rFonts w:ascii="楷体" w:hAnsi="楷体" w:eastAsia="楷体" w:cs="楷体"/>
          <w:color w:val="auto"/>
          <w:sz w:val="24"/>
        </w:rPr>
      </w:pPr>
    </w:p>
    <w:p w14:paraId="0BA4C8B2">
      <w:pPr>
        <w:jc w:val="right"/>
        <w:rPr>
          <w:rFonts w:ascii="楷体" w:hAnsi="楷体" w:eastAsia="楷体" w:cs="楷体"/>
          <w:color w:val="auto"/>
          <w:sz w:val="24"/>
        </w:rPr>
      </w:pPr>
    </w:p>
    <w:p w14:paraId="735E8F23">
      <w:pPr>
        <w:jc w:val="both"/>
        <w:rPr>
          <w:rFonts w:ascii="楷体" w:hAnsi="楷体" w:eastAsia="楷体" w:cs="楷体"/>
          <w:color w:val="auto"/>
          <w:sz w:val="24"/>
        </w:rPr>
      </w:pPr>
    </w:p>
    <w:p w14:paraId="4B1E3687">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jc w:val="center"/>
        <w:textAlignment w:val="auto"/>
        <w:rPr>
          <w:rStyle w:val="10"/>
          <w:rFonts w:hint="eastAsia" w:cs="黑体" w:asciiTheme="majorEastAsia" w:hAnsiTheme="majorEastAsia" w:eastAsiaTheme="majorEastAsia"/>
          <w:bCs/>
          <w:color w:val="auto"/>
          <w:sz w:val="32"/>
          <w:szCs w:val="32"/>
        </w:rPr>
      </w:pPr>
      <w:r>
        <w:rPr>
          <w:rStyle w:val="10"/>
          <w:rFonts w:hint="eastAsia" w:cs="黑体" w:asciiTheme="majorEastAsia" w:hAnsiTheme="majorEastAsia" w:eastAsiaTheme="majorEastAsia"/>
          <w:bCs/>
          <w:color w:val="auto"/>
          <w:sz w:val="32"/>
          <w:szCs w:val="32"/>
        </w:rPr>
        <w:t>就当前经济形势和下半年经济工作</w:t>
      </w:r>
    </w:p>
    <w:p w14:paraId="6E27FC6D">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jc w:val="center"/>
        <w:textAlignment w:val="auto"/>
        <w:rPr>
          <w:rStyle w:val="10"/>
          <w:rFonts w:hint="eastAsia" w:cs="黑体" w:asciiTheme="majorEastAsia" w:hAnsiTheme="majorEastAsia" w:eastAsiaTheme="majorEastAsia"/>
          <w:bCs/>
          <w:color w:val="auto"/>
          <w:sz w:val="32"/>
          <w:szCs w:val="32"/>
        </w:rPr>
      </w:pPr>
      <w:r>
        <w:rPr>
          <w:rStyle w:val="10"/>
          <w:rFonts w:hint="eastAsia" w:cs="黑体" w:asciiTheme="majorEastAsia" w:hAnsiTheme="majorEastAsia" w:eastAsiaTheme="majorEastAsia"/>
          <w:bCs/>
          <w:color w:val="auto"/>
          <w:sz w:val="32"/>
          <w:szCs w:val="32"/>
        </w:rPr>
        <w:t>中共中央召开党外人士座谈会</w:t>
      </w:r>
    </w:p>
    <w:p w14:paraId="687502F5">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jc w:val="center"/>
        <w:textAlignment w:val="auto"/>
        <w:rPr>
          <w:rStyle w:val="10"/>
          <w:rFonts w:hint="eastAsia" w:cs="黑体" w:asciiTheme="majorEastAsia" w:hAnsiTheme="majorEastAsia" w:eastAsiaTheme="majorEastAsia"/>
          <w:bCs/>
          <w:color w:val="auto"/>
          <w:sz w:val="32"/>
          <w:szCs w:val="32"/>
        </w:rPr>
      </w:pPr>
      <w:r>
        <w:rPr>
          <w:rStyle w:val="10"/>
          <w:rFonts w:hint="eastAsia" w:cs="黑体" w:asciiTheme="majorEastAsia" w:hAnsiTheme="majorEastAsia" w:eastAsiaTheme="majorEastAsia"/>
          <w:bCs/>
          <w:color w:val="auto"/>
          <w:sz w:val="32"/>
          <w:szCs w:val="32"/>
        </w:rPr>
        <w:t>习近平主持并发表重要讲话</w:t>
      </w:r>
    </w:p>
    <w:p w14:paraId="6D088DE6">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p>
    <w:p w14:paraId="19322A8C">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新华社北京7月30日电　7月24日，中共中央在中南海召开党外人士座谈会，就当前经济形势和下半年经济工作听取各民主党派中央、全国工商联负责人和无党派人士代表的意见建议。中共中央总书记习近平主持座谈会并发表重要讲话强调，做好下半年经济工作，要坚持稳中求进工作总基调，完整准确全面贯彻新发展理念，加快构建新发展格局，更好统筹国内国际两个大局，统筹发展和安全，坚持深化改革开放，加快推动新旧动能转换，实施好更加积极的财政政策和适度宽松的货币政策，充分发挥各项存量政策效能，及时谋划出台务实管用的增量政策，加大逆周期调节力度，加力扩大内需、优化供给，切实保障和改善民生，增强发展动力、激发社会活力，推动经济持续向新向优向好发展，努力实现“十五五”良好开局。</w:t>
      </w:r>
    </w:p>
    <w:p w14:paraId="35BBE5F5">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中共中央政治局常委李强、王沪宁、蔡奇、丁薛祥出席座谈会。李强受中共中央委托通报了上半年经济工作有关情况，介绍了关于下半年经济工作有关考虑。</w:t>
      </w:r>
    </w:p>
    <w:p w14:paraId="0825B903">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座谈会上，民革中央主席郑建邦、民盟中央主席丁仲礼、民建中央主席郝明金、民进中央主席蔡达峰、农工党中央主席何维、致公党中央主席蒋作君、九三学社中央主席武维华、台盟中央主席苏辉、全国工商联主席高云龙、无党派人士代表邵峰先后发言。大家完全赞同中共中央对当前经济形势的分析判断和下半年经济工作的考虑，并就培育壮大新动能、促进创新链与产业链融合发展、健全智能经济产业应用标准制度体系、统筹发挥经济社会文化建设合力、稳住重点群体就业、加强基础研究、精准落实扩大消费规划、进一步扩大有效投资、持续推进高水平对外开放、加大逆周期政策力度等提出意见建议。</w:t>
      </w:r>
    </w:p>
    <w:p w14:paraId="135F9AB5">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在认真听取大家发言后，习近平发表重要讲话。他指出，今年上半年，在中共中央坚强领导下，各地区各部门靠前发力、主动作为，有效应对内外风险挑战，我国经济顶压前行、向新向优，展现出强大韧性和活力。</w:t>
      </w:r>
    </w:p>
    <w:p w14:paraId="7787D967">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习近平强调，当前我国经济运行也面临一些困难挑战，要坚定信心、攻坚克难，推动高质量发展行稳致远。下半年，要增强宏观政策效能，重点做好挖掘内需潜力、推动科技创新和产业创新深度融合、全面深化改革、扩大高水平对外开放、有力有效保障和改善民生、持续化解重点领域风险等工作。</w:t>
      </w:r>
    </w:p>
    <w:p w14:paraId="163C77E7">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习近平指出，上半年，各民主党派中央、全国工商联和无党派人士坚决贯彻中共中央决策部署，主动服务国家大局，聚焦经济社会发展中的一些重点问题建言献策，为党和政府科学决策提供了重要参考。他代表中共中央向大家表示衷心感谢。</w:t>
      </w:r>
    </w:p>
    <w:p w14:paraId="5A169AA9">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习近平对各民主党派、全国工商联和无党派人士提出3点希望。一是把思想和行动统一到中共中央关于当前经济形势的分析判断和对经济工作的决策部署上来，坚定发展信心，共同推动实现全年经济社会发展目标任务。二是积极履职尽责，在深入调研基础上提出有针对性的建议，为促进经济稳中向好贡献智慧力量。三是持续加强对广大成员和所联系群众的思想政治引领，引导大家学习领会党的创新理论，不断增进对中国共产党领导和中国特色社会主义的政治认同、思想认同、理论认同、情感认同，为推动高质量发展营造良好氛围。</w:t>
      </w:r>
    </w:p>
    <w:p w14:paraId="32DDE96D">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刘国中、李干杰、何立峰、张国清、吴政隆，中共中央、国务院有关部门负责人出席座谈会。</w:t>
      </w:r>
    </w:p>
    <w:p w14:paraId="5D3C2901">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出席座谈会的党外人士还有邵鸿、何报翔、王光谦、秦博勇、朱永新、杨震和张恩迪、方光华、张斌等。</w:t>
      </w:r>
    </w:p>
    <w:p w14:paraId="39FED484">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p>
    <w:p w14:paraId="3BC7F9DE">
      <w:pPr>
        <w:keepNext w:val="0"/>
        <w:keepLines w:val="0"/>
        <w:pageBreakBefore w:val="0"/>
        <w:kinsoku/>
        <w:wordWrap/>
        <w:overflowPunct/>
        <w:topLinePunct w:val="0"/>
        <w:autoSpaceDE/>
        <w:autoSpaceDN/>
        <w:bidi w:val="0"/>
        <w:adjustRightInd/>
        <w:snapToGrid/>
        <w:spacing w:line="500" w:lineRule="exact"/>
        <w:jc w:val="right"/>
        <w:textAlignment w:val="auto"/>
        <w:rPr>
          <w:rFonts w:ascii="楷体" w:hAnsi="楷体" w:eastAsia="楷体" w:cs="楷体"/>
          <w:color w:val="auto"/>
          <w:sz w:val="24"/>
        </w:rPr>
      </w:pPr>
      <w:r>
        <w:rPr>
          <w:rFonts w:ascii="楷体" w:hAnsi="楷体" w:eastAsia="楷体" w:cs="楷体"/>
          <w:color w:val="auto"/>
          <w:sz w:val="24"/>
        </w:rPr>
        <w:t>（来源：</w:t>
      </w:r>
      <w:r>
        <w:rPr>
          <w:rFonts w:hint="eastAsia" w:ascii="楷体" w:hAnsi="楷体" w:eastAsia="楷体" w:cs="楷体"/>
          <w:color w:val="auto"/>
          <w:sz w:val="24"/>
          <w:lang w:val="en-US" w:eastAsia="zh-CN"/>
        </w:rPr>
        <w:t>新华网</w:t>
      </w:r>
      <w:r>
        <w:rPr>
          <w:rFonts w:ascii="楷体" w:hAnsi="楷体" w:eastAsia="楷体" w:cs="楷体"/>
          <w:color w:val="auto"/>
          <w:sz w:val="24"/>
        </w:rPr>
        <w:t xml:space="preserve">  2026-0</w:t>
      </w:r>
      <w:r>
        <w:rPr>
          <w:rFonts w:hint="eastAsia" w:ascii="楷体" w:hAnsi="楷体" w:eastAsia="楷体" w:cs="楷体"/>
          <w:color w:val="auto"/>
          <w:sz w:val="24"/>
          <w:lang w:val="en-US" w:eastAsia="zh-CN"/>
        </w:rPr>
        <w:t>7</w:t>
      </w:r>
      <w:r>
        <w:rPr>
          <w:rFonts w:ascii="楷体" w:hAnsi="楷体" w:eastAsia="楷体" w:cs="楷体"/>
          <w:color w:val="auto"/>
          <w:sz w:val="24"/>
        </w:rPr>
        <w:t>-</w:t>
      </w:r>
      <w:r>
        <w:rPr>
          <w:rFonts w:hint="eastAsia" w:ascii="楷体" w:hAnsi="楷体" w:eastAsia="楷体" w:cs="楷体"/>
          <w:color w:val="auto"/>
          <w:sz w:val="24"/>
          <w:lang w:val="en-US" w:eastAsia="zh-CN"/>
        </w:rPr>
        <w:t>30</w:t>
      </w:r>
      <w:r>
        <w:rPr>
          <w:rFonts w:ascii="楷体" w:hAnsi="楷体" w:eastAsia="楷体" w:cs="楷体"/>
          <w:color w:val="auto"/>
          <w:sz w:val="24"/>
        </w:rPr>
        <w:t>）</w:t>
      </w:r>
    </w:p>
    <w:p w14:paraId="12A499EF">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Style w:val="10"/>
          <w:rFonts w:hint="eastAsia" w:cs="黑体" w:asciiTheme="majorEastAsia" w:hAnsiTheme="majorEastAsia" w:eastAsiaTheme="majorEastAsia"/>
          <w:bCs/>
          <w:color w:val="auto"/>
          <w:sz w:val="32"/>
          <w:szCs w:val="32"/>
        </w:rPr>
      </w:pPr>
    </w:p>
    <w:p w14:paraId="5DE0C9DB">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center"/>
        <w:textAlignment w:val="auto"/>
        <w:rPr>
          <w:rStyle w:val="10"/>
          <w:rFonts w:hint="eastAsia" w:cs="黑体" w:asciiTheme="majorEastAsia" w:hAnsiTheme="majorEastAsia" w:eastAsiaTheme="majorEastAsia"/>
          <w:bCs/>
          <w:color w:val="auto"/>
          <w:sz w:val="32"/>
          <w:szCs w:val="32"/>
        </w:rPr>
      </w:pPr>
      <w:r>
        <w:rPr>
          <w:rStyle w:val="10"/>
          <w:rFonts w:hint="eastAsia" w:cs="黑体" w:asciiTheme="majorEastAsia" w:hAnsiTheme="majorEastAsia" w:eastAsiaTheme="majorEastAsia"/>
          <w:bCs/>
          <w:color w:val="auto"/>
          <w:sz w:val="32"/>
          <w:szCs w:val="32"/>
        </w:rPr>
        <w:t xml:space="preserve">习近平在中共中央政治局第二十七次集体学习时强调 </w:t>
      </w:r>
    </w:p>
    <w:p w14:paraId="1A8A6D36">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center"/>
        <w:textAlignment w:val="auto"/>
        <w:rPr>
          <w:rStyle w:val="10"/>
          <w:rFonts w:hint="eastAsia" w:cs="黑体" w:asciiTheme="majorEastAsia" w:hAnsiTheme="majorEastAsia" w:eastAsiaTheme="majorEastAsia"/>
          <w:bCs/>
          <w:color w:val="auto"/>
          <w:sz w:val="32"/>
          <w:szCs w:val="32"/>
        </w:rPr>
      </w:pPr>
      <w:r>
        <w:rPr>
          <w:rStyle w:val="10"/>
          <w:rFonts w:hint="eastAsia" w:cs="黑体" w:asciiTheme="majorEastAsia" w:hAnsiTheme="majorEastAsia" w:eastAsiaTheme="majorEastAsia"/>
          <w:bCs/>
          <w:color w:val="auto"/>
          <w:sz w:val="32"/>
          <w:szCs w:val="32"/>
        </w:rPr>
        <w:t>强化政治引领 深化创新发展 高质量推进国防和军队现代化</w:t>
      </w:r>
    </w:p>
    <w:p w14:paraId="1286DCEE">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480" w:lineRule="atLeast"/>
        <w:jc w:val="center"/>
        <w:textAlignment w:val="auto"/>
        <w:rPr>
          <w:rStyle w:val="10"/>
          <w:rFonts w:hint="eastAsia" w:cs="黑体" w:asciiTheme="majorEastAsia" w:hAnsiTheme="majorEastAsia" w:eastAsiaTheme="majorEastAsia"/>
          <w:bCs/>
          <w:color w:val="auto"/>
          <w:sz w:val="32"/>
          <w:szCs w:val="32"/>
        </w:rPr>
      </w:pPr>
    </w:p>
    <w:p w14:paraId="6A589206">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新华社北京7月31日电　中共中央政治局7月30日下午就高质量推进国防和军队现代化进行第二十七次集体学习。中共中央总书记习近平在主持学习时强调，“十五五”时期，要坚持以新时代中国特色社会主义思想为指导，深入贯彻新时代强军思想，强化政治引领，深化创新发展，高质量推进国防和军队现代化，如期实现建军一百年奋斗目标，推动基本实现国防和军队现代化取得决定性进展，为以中国式现代化全面推进强国建设、民族复兴伟业提供坚强战略支撑。</w:t>
      </w:r>
    </w:p>
    <w:p w14:paraId="67E4D53A">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这次中央政治局集体学习在八一建军节前夕举行。习近平代表党中央和中央军委，向全体人民解放军指战员、武警部队官兵、军队文职人员、预备役人员和民兵致以节日的祝贺！</w:t>
      </w:r>
    </w:p>
    <w:p w14:paraId="600BBF98">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中央军委战略规划办公室孙正同志就高质量推进国防和军队现代化问题进行讲解，提出工作建议。中央政治局的同志认真听取讲解，并进行了讨论。</w:t>
      </w:r>
    </w:p>
    <w:p w14:paraId="71E842B9">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习近平在听取讲解和讨论后发表重要讲话。他指出，高质量推进国防和军队现代化，是推进中国式现代化的应有之义。党的十八大以来，党中央统筹中华民族伟大复兴战略全局和世界百年未有之大变局，把强军兴军摆在党和国家事业的突出位置，毫不动摇坚持和加强党对军队的绝对领导，鲜明提出党在新时代的强军目标，谋划实施国防和军队现代化新“三步走”战略，全面推进政治建军、改革强军、科技强军、人才强军、依法治军，边斗争、边备战、边建设，我军现代化水平和实战能力显著提升，强军事业取得历史性成就、发生历史性变革。</w:t>
      </w:r>
    </w:p>
    <w:p w14:paraId="7DB94E72">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习近平强调，政治建军是人民军队立军之本，关乎国防和军队现代化建设方向和底色。要坚持和加强党对军队的绝对领导，全面落实新时代政治建军方略，加强理论武装，深化思想整风，打牢官兵听党话、跟党走的思想根基，确保枪杆子永远听党指挥。要深入推进反腐败斗争，健全重大项目监管体系，确保各项建设质量托底、能力托底、廉洁托底。</w:t>
      </w:r>
    </w:p>
    <w:p w14:paraId="09854314">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习近平指出，高质量推进国防和军队现代化，根本指向和检验标准始终是战斗力。要加强无人智能技术军事应用，深化网络信息体系建设运用，逐步构建智能化军事体系。要加强作战能力体系集成，搞好实战化检验评估，扎实推进练兵备战，有效捍卫国家主权、安全、发展利益。</w:t>
      </w:r>
    </w:p>
    <w:p w14:paraId="200523B7">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r>
        <w:rPr>
          <w:rFonts w:hint="eastAsia" w:ascii="宋体" w:hAnsi="宋体" w:cs="宋体"/>
          <w:color w:val="auto"/>
          <w:kern w:val="2"/>
          <w:sz w:val="28"/>
          <w:szCs w:val="28"/>
        </w:rPr>
        <w:t>习近平强调，巩固提高一体化国家战略体系和能力，是高质量推进国防和军队现代化的必由之路。要加强军事治理，结合落实跨军地改革任务，优化体制机制，完善政策制度，形成各司其职、紧密协作、规范有序的跨军地工作格局。中央和国家机关有关部门、地方党委和政府要大力支持国防和军队建设，在全社会营造关心国防、热爱国防、建设国防、保卫国防的浓厚氛围。</w:t>
      </w:r>
    </w:p>
    <w:p w14:paraId="5E37840D">
      <w:pPr>
        <w:keepNext w:val="0"/>
        <w:keepLines w:val="0"/>
        <w:pageBreakBefore w:val="0"/>
        <w:kinsoku/>
        <w:wordWrap/>
        <w:overflowPunct/>
        <w:topLinePunct w:val="0"/>
        <w:autoSpaceDE/>
        <w:autoSpaceDN/>
        <w:bidi w:val="0"/>
        <w:adjustRightInd/>
        <w:snapToGrid/>
        <w:spacing w:line="500" w:lineRule="exact"/>
        <w:jc w:val="right"/>
        <w:textAlignment w:val="auto"/>
        <w:rPr>
          <w:rFonts w:ascii="楷体" w:hAnsi="楷体" w:eastAsia="楷体" w:cs="楷体"/>
          <w:color w:val="auto"/>
          <w:sz w:val="24"/>
        </w:rPr>
      </w:pPr>
    </w:p>
    <w:p w14:paraId="2DCEE6B1">
      <w:pPr>
        <w:keepNext w:val="0"/>
        <w:keepLines w:val="0"/>
        <w:pageBreakBefore w:val="0"/>
        <w:kinsoku/>
        <w:wordWrap/>
        <w:overflowPunct/>
        <w:topLinePunct w:val="0"/>
        <w:autoSpaceDE/>
        <w:autoSpaceDN/>
        <w:bidi w:val="0"/>
        <w:adjustRightInd/>
        <w:snapToGrid/>
        <w:spacing w:line="500" w:lineRule="exact"/>
        <w:jc w:val="right"/>
        <w:textAlignment w:val="auto"/>
        <w:rPr>
          <w:rFonts w:ascii="楷体" w:hAnsi="楷体" w:eastAsia="楷体" w:cs="楷体"/>
          <w:color w:val="auto"/>
          <w:sz w:val="24"/>
        </w:rPr>
      </w:pPr>
      <w:r>
        <w:rPr>
          <w:rFonts w:ascii="楷体" w:hAnsi="楷体" w:eastAsia="楷体" w:cs="楷体"/>
          <w:color w:val="auto"/>
          <w:sz w:val="24"/>
        </w:rPr>
        <w:t>（来源：</w:t>
      </w:r>
      <w:r>
        <w:rPr>
          <w:rFonts w:hint="eastAsia" w:ascii="楷体" w:hAnsi="楷体" w:eastAsia="楷体" w:cs="楷体"/>
          <w:color w:val="auto"/>
          <w:sz w:val="24"/>
          <w:lang w:val="en-US" w:eastAsia="zh-CN"/>
        </w:rPr>
        <w:t>新华网</w:t>
      </w:r>
      <w:r>
        <w:rPr>
          <w:rFonts w:ascii="楷体" w:hAnsi="楷体" w:eastAsia="楷体" w:cs="楷体"/>
          <w:color w:val="auto"/>
          <w:sz w:val="24"/>
        </w:rPr>
        <w:t xml:space="preserve">  2026-0</w:t>
      </w:r>
      <w:r>
        <w:rPr>
          <w:rFonts w:hint="eastAsia" w:ascii="楷体" w:hAnsi="楷体" w:eastAsia="楷体" w:cs="楷体"/>
          <w:color w:val="auto"/>
          <w:sz w:val="24"/>
          <w:lang w:val="en-US" w:eastAsia="zh-CN"/>
        </w:rPr>
        <w:t>7</w:t>
      </w:r>
      <w:r>
        <w:rPr>
          <w:rFonts w:ascii="楷体" w:hAnsi="楷体" w:eastAsia="楷体" w:cs="楷体"/>
          <w:color w:val="auto"/>
          <w:sz w:val="24"/>
        </w:rPr>
        <w:t>-</w:t>
      </w:r>
      <w:r>
        <w:rPr>
          <w:rFonts w:hint="eastAsia" w:ascii="楷体" w:hAnsi="楷体" w:eastAsia="楷体" w:cs="楷体"/>
          <w:color w:val="auto"/>
          <w:sz w:val="24"/>
          <w:lang w:val="en-US" w:eastAsia="zh-CN"/>
        </w:rPr>
        <w:t>31</w:t>
      </w:r>
      <w:r>
        <w:rPr>
          <w:rFonts w:ascii="楷体" w:hAnsi="楷体" w:eastAsia="楷体" w:cs="楷体"/>
          <w:color w:val="auto"/>
          <w:sz w:val="24"/>
        </w:rPr>
        <w:t>）</w:t>
      </w:r>
    </w:p>
    <w:p w14:paraId="2A777016">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p>
    <w:p w14:paraId="5AC4FDAA">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cs="宋体"/>
          <w:color w:val="auto"/>
          <w:kern w:val="2"/>
          <w:sz w:val="28"/>
          <w:szCs w:val="28"/>
        </w:rPr>
      </w:pPr>
    </w:p>
    <w:p w14:paraId="29116685">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both"/>
        <w:textAlignment w:val="auto"/>
        <w:rPr>
          <w:rFonts w:hint="eastAsia" w:ascii="宋体" w:hAnsi="宋体" w:cs="宋体"/>
          <w:color w:val="auto"/>
          <w:kern w:val="2"/>
          <w:sz w:val="28"/>
          <w:szCs w:val="28"/>
        </w:rPr>
      </w:pPr>
    </w:p>
    <w:p w14:paraId="62EEC38F">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both"/>
        <w:textAlignment w:val="auto"/>
        <w:rPr>
          <w:rFonts w:hint="eastAsia" w:ascii="宋体" w:hAnsi="宋体" w:cs="宋体"/>
          <w:color w:val="auto"/>
          <w:kern w:val="2"/>
          <w:sz w:val="28"/>
          <w:szCs w:val="28"/>
        </w:rPr>
      </w:pPr>
    </w:p>
    <w:p w14:paraId="76108B38">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both"/>
        <w:textAlignment w:val="auto"/>
        <w:rPr>
          <w:rFonts w:hint="eastAsia" w:ascii="宋体" w:hAnsi="宋体" w:cs="宋体"/>
          <w:color w:val="auto"/>
          <w:kern w:val="2"/>
          <w:sz w:val="28"/>
          <w:szCs w:val="28"/>
        </w:rPr>
      </w:pPr>
    </w:p>
    <w:p w14:paraId="51DE5840">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both"/>
        <w:textAlignment w:val="auto"/>
        <w:rPr>
          <w:rFonts w:hint="eastAsia" w:ascii="宋体" w:hAnsi="宋体" w:cs="宋体"/>
          <w:color w:val="auto"/>
          <w:kern w:val="2"/>
          <w:sz w:val="28"/>
          <w:szCs w:val="28"/>
        </w:rPr>
      </w:pPr>
    </w:p>
    <w:p w14:paraId="394B8F52">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both"/>
        <w:textAlignment w:val="auto"/>
        <w:rPr>
          <w:rFonts w:hint="eastAsia" w:ascii="宋体" w:hAnsi="宋体" w:cs="宋体"/>
          <w:color w:val="auto"/>
          <w:kern w:val="2"/>
          <w:sz w:val="28"/>
          <w:szCs w:val="28"/>
        </w:rPr>
      </w:pPr>
    </w:p>
    <w:p w14:paraId="2EB5F250">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both"/>
        <w:textAlignment w:val="auto"/>
        <w:rPr>
          <w:rFonts w:hint="eastAsia" w:ascii="宋体" w:hAnsi="宋体" w:cs="宋体"/>
          <w:color w:val="auto"/>
          <w:kern w:val="2"/>
          <w:sz w:val="28"/>
          <w:szCs w:val="28"/>
        </w:rPr>
      </w:pPr>
    </w:p>
    <w:p w14:paraId="55AF92FF">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both"/>
        <w:textAlignment w:val="auto"/>
        <w:rPr>
          <w:rFonts w:hint="eastAsia" w:ascii="宋体" w:hAnsi="宋体" w:cs="宋体"/>
          <w:color w:val="auto"/>
          <w:kern w:val="2"/>
          <w:sz w:val="28"/>
          <w:szCs w:val="28"/>
        </w:rPr>
      </w:pPr>
    </w:p>
    <w:p w14:paraId="4208269C">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both"/>
        <w:textAlignment w:val="auto"/>
        <w:rPr>
          <w:rFonts w:hint="eastAsia" w:ascii="宋体" w:hAnsi="宋体" w:cs="宋体"/>
          <w:color w:val="auto"/>
          <w:kern w:val="2"/>
          <w:sz w:val="28"/>
          <w:szCs w:val="28"/>
        </w:rPr>
      </w:pPr>
    </w:p>
    <w:p w14:paraId="7093562A">
      <w:pPr>
        <w:spacing w:line="520" w:lineRule="exact"/>
        <w:jc w:val="center"/>
        <w:rPr>
          <w:rFonts w:hint="eastAsia" w:ascii="宋体" w:hAnsi="宋体" w:cs="宋体"/>
          <w:color w:val="auto"/>
          <w:spacing w:val="-6"/>
          <w:sz w:val="28"/>
          <w:szCs w:val="28"/>
        </w:rPr>
      </w:pPr>
      <w:r>
        <w:rPr>
          <w:rStyle w:val="10"/>
          <w:rFonts w:hint="eastAsia" w:cs="黑体" w:asciiTheme="minorEastAsia" w:hAnsiTheme="minorEastAsia" w:eastAsiaTheme="minorEastAsia"/>
          <w:bCs/>
          <w:color w:val="auto"/>
          <w:spacing w:val="-6"/>
          <w:sz w:val="32"/>
          <w:szCs w:val="32"/>
        </w:rPr>
        <w:t>《求是》杂志发表习近平总书记重要文章《加快建设健康中国》</w:t>
      </w:r>
    </w:p>
    <w:p w14:paraId="4F17EB13">
      <w:pPr>
        <w:spacing w:line="520" w:lineRule="exact"/>
        <w:ind w:firstLine="560" w:firstLineChars="200"/>
        <w:rPr>
          <w:rFonts w:hint="eastAsia" w:ascii="宋体" w:hAnsi="宋体" w:cs="宋体"/>
          <w:color w:val="auto"/>
          <w:sz w:val="28"/>
          <w:szCs w:val="28"/>
        </w:rPr>
      </w:pPr>
    </w:p>
    <w:p w14:paraId="79736DA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新华社北京7月31日电　8月1日出版的第15期《求是》杂志将发表中共中央总书记、国家主席、中央军委主席习近平的重要文章《加快建设健康中国》。</w:t>
      </w:r>
    </w:p>
    <w:p w14:paraId="0B7F502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文章强调，到2035年建成健康中国，是中央作出的一项战略决策。“十五五”是实现这一目标的关键时期，必须统筹谋划、加紧推进，力求取得决定性进展。</w:t>
      </w:r>
    </w:p>
    <w:p w14:paraId="160128D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文章指出，要坚持从我国国情出发推动卫生与健康事业发展。我国是社会主义国家，是人口规模巨大、城乡区域差距仍然较大的发展中国家，这决定我们必须坚持党对卫生与健康工作的领导，坚持人民至上、生命至上，坚持健康优先发展战略，坚持基本医疗卫生事业的公益性，走中国特色卫生与健康发展道路。2016年中央明确提出新时代卫生与健康工作方针，即以基层为重点，以改革创新为动力，预防为主，中西医并重，把健康融入所有政策，人民共建共享。新时代以来我国卫生与健康事业发展取得的历史性成就，充分证明这些要求符合我国国情，是完全正确的。当前和今后一个时期，我国卫生与健康工作需要因应形势发展变化，优化完善一些具体政策举措，但是走中国特色卫生与健康发展道路不能动摇，贯彻新时代卫生与健康工作方针不能动摇。在这些根本问题上，必须始终头脑清醒、保持战略定力。</w:t>
      </w:r>
    </w:p>
    <w:p w14:paraId="0817F1D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文章指出，要突出重点推进健康中国建设。健康中国建设是一项系统工程。面对人民群众日益增长的多元化卫生健康需求，要紧紧抓住那些惠及面广、牵一发而动全身、对整个卫生与健康事业有重大影响的工作，集中力量和资源推动，不断取得新的成效。要健全公共卫生体系，深化社会共治、医防协同、医防融合，强化传染病预防控制、监测预警、医疗救治、应急处置、物资保障和监督管理。建设优质高效医疗服务体系，实施医疗卫生强基工程，推进中西医结合，扩大康复护理和安宁疗护等服务供给。倡导健康文明的生活方式，进一步提高全民健康素养。</w:t>
      </w:r>
    </w:p>
    <w:p w14:paraId="15A068B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文章指出，要为健康中国建设提供有力保障。健全党委统一领导、党政齐抓共管的工作格局，完善健康促进政策制度体系，将健康理念融入公共政策制定实施的全过程。深化公立医院改革和医保支付方式改革，完善医疗、医保、医药协同发展和治理机制。推动科技创新成果在卫生健康领域转化运用，推进全民健康数智化建设。加强卫生健康行业的党建工作，调动广大医务人员的积极性主动性创造性，弘扬优良医德医风，着力营造风清气正的行业环境。</w:t>
      </w:r>
    </w:p>
    <w:p w14:paraId="3B8DBAB7">
      <w:pPr>
        <w:keepNext w:val="0"/>
        <w:keepLines w:val="0"/>
        <w:pageBreakBefore w:val="0"/>
        <w:kinsoku/>
        <w:wordWrap/>
        <w:overflowPunct/>
        <w:topLinePunct w:val="0"/>
        <w:autoSpaceDE/>
        <w:autoSpaceDN/>
        <w:bidi w:val="0"/>
        <w:adjustRightInd/>
        <w:snapToGrid/>
        <w:spacing w:line="500" w:lineRule="exact"/>
        <w:jc w:val="right"/>
        <w:textAlignment w:val="auto"/>
        <w:rPr>
          <w:rFonts w:ascii="楷体" w:hAnsi="楷体" w:eastAsia="楷体" w:cs="楷体"/>
          <w:color w:val="auto"/>
          <w:sz w:val="24"/>
        </w:rPr>
      </w:pPr>
    </w:p>
    <w:p w14:paraId="4BB96D3F">
      <w:pPr>
        <w:keepNext w:val="0"/>
        <w:keepLines w:val="0"/>
        <w:pageBreakBefore w:val="0"/>
        <w:kinsoku/>
        <w:wordWrap/>
        <w:overflowPunct/>
        <w:topLinePunct w:val="0"/>
        <w:autoSpaceDE/>
        <w:autoSpaceDN/>
        <w:bidi w:val="0"/>
        <w:adjustRightInd/>
        <w:snapToGrid/>
        <w:spacing w:line="500" w:lineRule="exact"/>
        <w:jc w:val="right"/>
        <w:textAlignment w:val="auto"/>
        <w:rPr>
          <w:rFonts w:ascii="楷体" w:hAnsi="楷体" w:eastAsia="楷体" w:cs="楷体"/>
          <w:color w:val="auto"/>
          <w:sz w:val="24"/>
        </w:rPr>
      </w:pPr>
      <w:r>
        <w:rPr>
          <w:rFonts w:ascii="楷体" w:hAnsi="楷体" w:eastAsia="楷体" w:cs="楷体"/>
          <w:color w:val="auto"/>
          <w:sz w:val="24"/>
        </w:rPr>
        <w:t>（来源：</w:t>
      </w:r>
      <w:r>
        <w:rPr>
          <w:rFonts w:hint="eastAsia" w:ascii="楷体" w:hAnsi="楷体" w:eastAsia="楷体" w:cs="楷体"/>
          <w:color w:val="auto"/>
          <w:sz w:val="24"/>
          <w:lang w:val="en-US" w:eastAsia="zh-CN"/>
        </w:rPr>
        <w:t>新华网</w:t>
      </w:r>
      <w:r>
        <w:rPr>
          <w:rFonts w:ascii="楷体" w:hAnsi="楷体" w:eastAsia="楷体" w:cs="楷体"/>
          <w:color w:val="auto"/>
          <w:sz w:val="24"/>
        </w:rPr>
        <w:t xml:space="preserve">  2026-0</w:t>
      </w:r>
      <w:r>
        <w:rPr>
          <w:rFonts w:hint="eastAsia" w:ascii="楷体" w:hAnsi="楷体" w:eastAsia="楷体" w:cs="楷体"/>
          <w:color w:val="auto"/>
          <w:sz w:val="24"/>
          <w:lang w:val="en-US" w:eastAsia="zh-CN"/>
        </w:rPr>
        <w:t>7</w:t>
      </w:r>
      <w:r>
        <w:rPr>
          <w:rFonts w:ascii="楷体" w:hAnsi="楷体" w:eastAsia="楷体" w:cs="楷体"/>
          <w:color w:val="auto"/>
          <w:sz w:val="24"/>
        </w:rPr>
        <w:t>-</w:t>
      </w:r>
      <w:r>
        <w:rPr>
          <w:rFonts w:hint="eastAsia" w:ascii="楷体" w:hAnsi="楷体" w:eastAsia="楷体" w:cs="楷体"/>
          <w:color w:val="auto"/>
          <w:sz w:val="24"/>
          <w:lang w:val="en-US" w:eastAsia="zh-CN"/>
        </w:rPr>
        <w:t>31</w:t>
      </w:r>
      <w:r>
        <w:rPr>
          <w:rFonts w:ascii="楷体" w:hAnsi="楷体" w:eastAsia="楷体" w:cs="楷体"/>
          <w:color w:val="auto"/>
          <w:sz w:val="24"/>
        </w:rPr>
        <w:t>）</w:t>
      </w:r>
    </w:p>
    <w:p w14:paraId="612104F0">
      <w:pPr>
        <w:spacing w:line="520" w:lineRule="exact"/>
        <w:ind w:firstLine="560" w:firstLineChars="200"/>
        <w:rPr>
          <w:rFonts w:hint="eastAsia" w:ascii="宋体" w:hAnsi="宋体" w:cs="宋体"/>
          <w:color w:val="auto"/>
          <w:sz w:val="28"/>
          <w:szCs w:val="28"/>
        </w:rPr>
      </w:pPr>
    </w:p>
    <w:p w14:paraId="1397AAB5">
      <w:pPr>
        <w:spacing w:line="520" w:lineRule="exact"/>
        <w:ind w:firstLine="560" w:firstLineChars="200"/>
        <w:rPr>
          <w:rFonts w:hint="eastAsia" w:ascii="宋体" w:hAnsi="宋体" w:cs="宋体"/>
          <w:color w:val="auto"/>
          <w:sz w:val="28"/>
          <w:szCs w:val="28"/>
        </w:rPr>
      </w:pPr>
    </w:p>
    <w:p w14:paraId="518B208B">
      <w:pPr>
        <w:spacing w:line="520" w:lineRule="exact"/>
        <w:ind w:firstLine="560" w:firstLineChars="200"/>
        <w:rPr>
          <w:rFonts w:hint="eastAsia" w:ascii="宋体" w:hAnsi="宋体" w:cs="宋体"/>
          <w:color w:val="auto"/>
          <w:sz w:val="28"/>
          <w:szCs w:val="28"/>
        </w:rPr>
      </w:pPr>
    </w:p>
    <w:p w14:paraId="16812328">
      <w:pPr>
        <w:spacing w:line="540" w:lineRule="exact"/>
        <w:rPr>
          <w:rFonts w:ascii="楷体" w:hAnsi="楷体" w:eastAsia="楷体" w:cs="楷体"/>
          <w:color w:val="auto"/>
          <w:sz w:val="28"/>
          <w:szCs w:val="28"/>
        </w:rPr>
      </w:pPr>
    </w:p>
    <w:p w14:paraId="72CAFE1F">
      <w:pPr>
        <w:spacing w:line="540" w:lineRule="exact"/>
        <w:rPr>
          <w:rFonts w:ascii="楷体" w:hAnsi="楷体" w:eastAsia="楷体" w:cs="楷体"/>
          <w:color w:val="auto"/>
          <w:sz w:val="28"/>
          <w:szCs w:val="28"/>
        </w:rPr>
      </w:pPr>
    </w:p>
    <w:p w14:paraId="45657374">
      <w:pPr>
        <w:spacing w:line="540" w:lineRule="exact"/>
        <w:rPr>
          <w:rFonts w:ascii="楷体" w:hAnsi="楷体" w:eastAsia="楷体" w:cs="楷体"/>
          <w:color w:val="auto"/>
          <w:sz w:val="28"/>
          <w:szCs w:val="28"/>
        </w:rPr>
      </w:pPr>
    </w:p>
    <w:p w14:paraId="67C77860">
      <w:pPr>
        <w:spacing w:line="540" w:lineRule="exact"/>
        <w:rPr>
          <w:rFonts w:ascii="楷体" w:hAnsi="楷体" w:eastAsia="楷体" w:cs="楷体"/>
          <w:color w:val="auto"/>
          <w:sz w:val="28"/>
          <w:szCs w:val="28"/>
        </w:rPr>
      </w:pPr>
    </w:p>
    <w:p w14:paraId="46D387C9">
      <w:pPr>
        <w:spacing w:line="540" w:lineRule="exact"/>
        <w:rPr>
          <w:rFonts w:ascii="楷体" w:hAnsi="楷体" w:eastAsia="楷体" w:cs="楷体"/>
          <w:color w:val="auto"/>
          <w:sz w:val="28"/>
          <w:szCs w:val="28"/>
        </w:rPr>
      </w:pPr>
    </w:p>
    <w:p w14:paraId="23E9C739">
      <w:pPr>
        <w:spacing w:line="540" w:lineRule="exact"/>
        <w:rPr>
          <w:rFonts w:ascii="楷体" w:hAnsi="楷体" w:eastAsia="楷体" w:cs="楷体"/>
          <w:color w:val="auto"/>
          <w:sz w:val="28"/>
          <w:szCs w:val="28"/>
        </w:rPr>
      </w:pPr>
    </w:p>
    <w:p w14:paraId="43D3F031">
      <w:pPr>
        <w:spacing w:line="540" w:lineRule="exact"/>
        <w:rPr>
          <w:rFonts w:ascii="楷体" w:hAnsi="楷体" w:eastAsia="楷体" w:cs="楷体"/>
          <w:color w:val="auto"/>
          <w:sz w:val="28"/>
          <w:szCs w:val="28"/>
        </w:rPr>
      </w:pPr>
    </w:p>
    <w:p w14:paraId="72553E7F">
      <w:pPr>
        <w:spacing w:line="540" w:lineRule="exact"/>
        <w:rPr>
          <w:rFonts w:ascii="楷体" w:hAnsi="楷体" w:eastAsia="楷体" w:cs="楷体"/>
          <w:color w:val="auto"/>
          <w:sz w:val="28"/>
          <w:szCs w:val="28"/>
        </w:rPr>
      </w:pPr>
    </w:p>
    <w:p w14:paraId="4DE3FF11">
      <w:pPr>
        <w:spacing w:line="540" w:lineRule="exact"/>
        <w:rPr>
          <w:rFonts w:ascii="楷体" w:hAnsi="楷体" w:eastAsia="楷体" w:cs="楷体"/>
          <w:color w:val="auto"/>
          <w:sz w:val="28"/>
          <w:szCs w:val="28"/>
        </w:rPr>
      </w:pPr>
    </w:p>
    <w:p w14:paraId="17265407">
      <w:pPr>
        <w:spacing w:line="540" w:lineRule="exact"/>
        <w:rPr>
          <w:rFonts w:ascii="楷体" w:hAnsi="楷体" w:eastAsia="楷体" w:cs="楷体"/>
          <w:color w:val="auto"/>
          <w:sz w:val="28"/>
          <w:szCs w:val="28"/>
        </w:rPr>
      </w:pPr>
    </w:p>
    <w:p w14:paraId="21D13994">
      <w:pPr>
        <w:spacing w:line="540" w:lineRule="exact"/>
        <w:rPr>
          <w:rFonts w:ascii="楷体" w:hAnsi="楷体" w:eastAsia="楷体" w:cs="楷体"/>
          <w:color w:val="auto"/>
          <w:sz w:val="28"/>
          <w:szCs w:val="28"/>
        </w:rPr>
      </w:pPr>
    </w:p>
    <w:p w14:paraId="49EBEDE7">
      <w:pPr>
        <w:spacing w:line="540" w:lineRule="exact"/>
        <w:rPr>
          <w:rFonts w:ascii="楷体" w:hAnsi="楷体" w:eastAsia="楷体" w:cs="楷体"/>
          <w:color w:val="auto"/>
          <w:sz w:val="28"/>
          <w:szCs w:val="28"/>
        </w:rPr>
      </w:pPr>
    </w:p>
    <w:p w14:paraId="0E46A244">
      <w:pPr>
        <w:pStyle w:val="7"/>
        <w:widowControl/>
        <w:numPr>
          <w:ilvl w:val="0"/>
          <w:numId w:val="0"/>
        </w:numPr>
        <w:shd w:val="clear" w:color="auto" w:fill="FFFFFF"/>
        <w:spacing w:before="0" w:beforeAutospacing="0" w:after="0" w:afterAutospacing="0" w:line="600" w:lineRule="exact"/>
        <w:jc w:val="center"/>
        <w:rPr>
          <w:rFonts w:hint="eastAsia" w:ascii="仿宋" w:hAnsi="仿宋" w:eastAsia="仿宋" w:cs="仿宋"/>
          <w:color w:val="auto"/>
          <w:kern w:val="0"/>
          <w:sz w:val="36"/>
          <w:szCs w:val="36"/>
          <w:shd w:val="clear" w:color="auto" w:fill="FFFFFF"/>
          <w:lang w:val="en-US" w:eastAsia="zh-CN" w:bidi="ar"/>
        </w:rPr>
      </w:pPr>
    </w:p>
    <w:p w14:paraId="5E8D368F">
      <w:pPr>
        <w:pStyle w:val="7"/>
        <w:widowControl/>
        <w:numPr>
          <w:ilvl w:val="0"/>
          <w:numId w:val="0"/>
        </w:numPr>
        <w:shd w:val="clear" w:color="auto" w:fill="FFFFFF"/>
        <w:spacing w:before="0" w:beforeAutospacing="0" w:after="0" w:afterAutospacing="0" w:line="600" w:lineRule="exact"/>
        <w:ind w:firstLine="720" w:firstLineChars="200"/>
        <w:jc w:val="both"/>
        <w:rPr>
          <w:rFonts w:hint="default" w:ascii="仿宋" w:hAnsi="仿宋" w:eastAsia="仿宋" w:cs="仿宋"/>
          <w:color w:val="auto"/>
          <w:kern w:val="0"/>
          <w:sz w:val="36"/>
          <w:szCs w:val="36"/>
          <w:shd w:val="clear" w:color="auto" w:fill="FFFFFF"/>
          <w:lang w:val="en-US" w:eastAsia="zh-CN" w:bidi="ar"/>
        </w:rPr>
      </w:pPr>
      <w:r>
        <w:rPr>
          <w:rFonts w:hint="eastAsia" w:ascii="仿宋" w:hAnsi="仿宋" w:eastAsia="仿宋" w:cs="仿宋"/>
          <w:color w:val="auto"/>
          <w:kern w:val="0"/>
          <w:sz w:val="36"/>
          <w:szCs w:val="36"/>
          <w:shd w:val="clear" w:color="auto" w:fill="FFFFFF"/>
          <w:lang w:val="en-US" w:eastAsia="zh-CN" w:bidi="ar"/>
        </w:rPr>
        <w:t>《习近平党建文选》第一卷、第二卷</w:t>
      </w:r>
    </w:p>
    <w:p w14:paraId="30487B1C">
      <w:pPr>
        <w:pStyle w:val="7"/>
        <w:widowControl/>
        <w:numPr>
          <w:ilvl w:val="0"/>
          <w:numId w:val="0"/>
        </w:numPr>
        <w:shd w:val="clear" w:color="auto" w:fill="FFFFFF"/>
        <w:spacing w:before="0" w:beforeAutospacing="0" w:after="0" w:afterAutospacing="0" w:line="600" w:lineRule="exact"/>
        <w:ind w:firstLine="720" w:firstLineChars="200"/>
        <w:jc w:val="both"/>
        <w:rPr>
          <w:rFonts w:hint="eastAsia" w:ascii="仿宋" w:hAnsi="仿宋" w:eastAsia="仿宋" w:cs="仿宋"/>
          <w:color w:val="auto"/>
          <w:kern w:val="0"/>
          <w:sz w:val="36"/>
          <w:szCs w:val="36"/>
          <w:shd w:val="clear" w:color="auto" w:fill="FFFFFF"/>
          <w:lang w:val="en-US" w:eastAsia="zh-CN" w:bidi="ar"/>
        </w:rPr>
      </w:pPr>
      <w:r>
        <w:rPr>
          <w:rFonts w:hint="eastAsia" w:ascii="仿宋" w:hAnsi="仿宋" w:eastAsia="仿宋" w:cs="仿宋"/>
          <w:color w:val="auto"/>
          <w:kern w:val="0"/>
          <w:sz w:val="36"/>
          <w:szCs w:val="36"/>
          <w:shd w:val="clear" w:color="auto" w:fill="FFFFFF"/>
          <w:lang w:val="en-US" w:eastAsia="zh-CN" w:bidi="ar"/>
        </w:rPr>
        <w:t>《习近平关于基层工作方法论述摘编》</w:t>
      </w:r>
    </w:p>
    <w:p w14:paraId="5990DE80">
      <w:pPr>
        <w:spacing w:line="540" w:lineRule="exact"/>
        <w:jc w:val="center"/>
        <w:rPr>
          <w:rFonts w:ascii="楷体" w:hAnsi="楷体" w:eastAsia="楷体" w:cs="楷体"/>
          <w:color w:val="auto"/>
          <w:sz w:val="36"/>
          <w:szCs w:val="36"/>
        </w:rPr>
      </w:pPr>
      <w:r>
        <w:rPr>
          <w:rFonts w:hint="eastAsia" w:ascii="仿宋" w:hAnsi="仿宋" w:eastAsia="仿宋" w:cs="仿宋"/>
          <w:color w:val="auto"/>
          <w:kern w:val="0"/>
          <w:sz w:val="36"/>
          <w:szCs w:val="36"/>
          <w:shd w:val="clear" w:color="auto" w:fill="FFFFFF"/>
          <w:lang w:val="en-US" w:eastAsia="zh-CN" w:bidi="ar"/>
        </w:rPr>
        <w:t xml:space="preserve">    《习近平关于基层工作方法的重要论述学习读本》</w:t>
      </w:r>
    </w:p>
    <w:p w14:paraId="7A782F14">
      <w:pPr>
        <w:spacing w:line="540" w:lineRule="exact"/>
        <w:rPr>
          <w:rFonts w:ascii="楷体" w:hAnsi="楷体" w:eastAsia="楷体" w:cs="楷体"/>
          <w:color w:val="auto"/>
          <w:sz w:val="28"/>
          <w:szCs w:val="28"/>
        </w:rPr>
      </w:pPr>
      <w:bookmarkStart w:id="0" w:name="_GoBack"/>
      <w:bookmarkEnd w:id="0"/>
    </w:p>
    <w:p w14:paraId="01B053D5">
      <w:pPr>
        <w:spacing w:line="540" w:lineRule="exact"/>
        <w:rPr>
          <w:rFonts w:hint="default" w:ascii="楷体" w:hAnsi="楷体" w:eastAsia="楷体" w:cs="楷体"/>
          <w:color w:val="auto"/>
          <w:sz w:val="28"/>
          <w:szCs w:val="28"/>
          <w:lang w:val="en-US" w:eastAsia="zh-CN"/>
        </w:rPr>
      </w:pPr>
      <w:r>
        <w:rPr>
          <w:rFonts w:hint="eastAsia" w:ascii="楷体" w:hAnsi="楷体" w:eastAsia="楷体" w:cs="楷体"/>
          <w:color w:val="auto"/>
          <w:sz w:val="28"/>
          <w:szCs w:val="28"/>
          <w:lang w:val="en-US" w:eastAsia="zh-CN"/>
        </w:rPr>
        <w:t xml:space="preserve">    以上三本资料已有统一购买、发放。如有特殊需求，请与党委宣传部杨部长联系。</w:t>
      </w:r>
    </w:p>
    <w:sectPr>
      <w:footerReference r:id="rId3" w:type="default"/>
      <w:pgSz w:w="11906" w:h="16838"/>
      <w:pgMar w:top="1418" w:right="1701" w:bottom="1418" w:left="1701"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9B931">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A6DD7C">
                          <w:pPr>
                            <w:pStyle w:val="5"/>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2A6DD7C">
                    <w:pPr>
                      <w:pStyle w:val="5"/>
                    </w:pPr>
                    <w:r>
                      <w:fldChar w:fldCharType="begin"/>
                    </w:r>
                    <w:r>
                      <w:instrText xml:space="preserve"> PAGE  \* MERGEFORMAT </w:instrText>
                    </w:r>
                    <w:r>
                      <w:fldChar w:fldCharType="separate"/>
                    </w:r>
                    <w:r>
                      <w:t>17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C099A4"/>
    <w:multiLevelType w:val="singleLevel"/>
    <w:tmpl w:val="ECC099A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D1B"/>
    <w:rsid w:val="00013654"/>
    <w:rsid w:val="000273CC"/>
    <w:rsid w:val="00052A18"/>
    <w:rsid w:val="00065609"/>
    <w:rsid w:val="00180074"/>
    <w:rsid w:val="001A5553"/>
    <w:rsid w:val="001E4275"/>
    <w:rsid w:val="001E64B1"/>
    <w:rsid w:val="0026364D"/>
    <w:rsid w:val="002755CC"/>
    <w:rsid w:val="002A086B"/>
    <w:rsid w:val="003357D8"/>
    <w:rsid w:val="00373CF3"/>
    <w:rsid w:val="003E7D0E"/>
    <w:rsid w:val="00437ACD"/>
    <w:rsid w:val="00443541"/>
    <w:rsid w:val="004541E9"/>
    <w:rsid w:val="0046550B"/>
    <w:rsid w:val="00477D3C"/>
    <w:rsid w:val="004876C2"/>
    <w:rsid w:val="004C5B22"/>
    <w:rsid w:val="004E2431"/>
    <w:rsid w:val="005539A0"/>
    <w:rsid w:val="00553BBE"/>
    <w:rsid w:val="0058523E"/>
    <w:rsid w:val="00585913"/>
    <w:rsid w:val="005E7CC0"/>
    <w:rsid w:val="00627E18"/>
    <w:rsid w:val="00643BE3"/>
    <w:rsid w:val="00645275"/>
    <w:rsid w:val="0067142A"/>
    <w:rsid w:val="0069744B"/>
    <w:rsid w:val="006B6D1F"/>
    <w:rsid w:val="006B720A"/>
    <w:rsid w:val="006D2A98"/>
    <w:rsid w:val="006F0B60"/>
    <w:rsid w:val="00712CF1"/>
    <w:rsid w:val="00720D95"/>
    <w:rsid w:val="00733E26"/>
    <w:rsid w:val="00743AD7"/>
    <w:rsid w:val="00792315"/>
    <w:rsid w:val="007C2CDB"/>
    <w:rsid w:val="007D6259"/>
    <w:rsid w:val="007E4CA5"/>
    <w:rsid w:val="007F1A3E"/>
    <w:rsid w:val="007F6C6F"/>
    <w:rsid w:val="00816543"/>
    <w:rsid w:val="008322BB"/>
    <w:rsid w:val="00834310"/>
    <w:rsid w:val="00850C3E"/>
    <w:rsid w:val="008907E6"/>
    <w:rsid w:val="00890D64"/>
    <w:rsid w:val="008C2176"/>
    <w:rsid w:val="008F59BE"/>
    <w:rsid w:val="00930024"/>
    <w:rsid w:val="00975D66"/>
    <w:rsid w:val="0098388D"/>
    <w:rsid w:val="00A010BF"/>
    <w:rsid w:val="00A234E3"/>
    <w:rsid w:val="00A40E47"/>
    <w:rsid w:val="00AA7FDF"/>
    <w:rsid w:val="00AE3C62"/>
    <w:rsid w:val="00B06E28"/>
    <w:rsid w:val="00B14D5A"/>
    <w:rsid w:val="00B20DF2"/>
    <w:rsid w:val="00B2494E"/>
    <w:rsid w:val="00B30E46"/>
    <w:rsid w:val="00B947F0"/>
    <w:rsid w:val="00B976CA"/>
    <w:rsid w:val="00C21913"/>
    <w:rsid w:val="00C40AC5"/>
    <w:rsid w:val="00C54616"/>
    <w:rsid w:val="00CA18F0"/>
    <w:rsid w:val="00D025F1"/>
    <w:rsid w:val="00D70859"/>
    <w:rsid w:val="00D760F6"/>
    <w:rsid w:val="00D91EDB"/>
    <w:rsid w:val="00DE2D1B"/>
    <w:rsid w:val="00DF0974"/>
    <w:rsid w:val="00E5140C"/>
    <w:rsid w:val="00EF5BA2"/>
    <w:rsid w:val="00F04DD0"/>
    <w:rsid w:val="00F44596"/>
    <w:rsid w:val="00F46D15"/>
    <w:rsid w:val="00F61B36"/>
    <w:rsid w:val="00FB41B6"/>
    <w:rsid w:val="00FC3E1B"/>
    <w:rsid w:val="00FC4346"/>
    <w:rsid w:val="00FD4103"/>
    <w:rsid w:val="00FE5DE6"/>
    <w:rsid w:val="01057174"/>
    <w:rsid w:val="010A6538"/>
    <w:rsid w:val="011B6997"/>
    <w:rsid w:val="012B4701"/>
    <w:rsid w:val="01303AC5"/>
    <w:rsid w:val="013637D1"/>
    <w:rsid w:val="01374E54"/>
    <w:rsid w:val="013B0DE8"/>
    <w:rsid w:val="01457E60"/>
    <w:rsid w:val="014B08FF"/>
    <w:rsid w:val="014F32C7"/>
    <w:rsid w:val="015123B9"/>
    <w:rsid w:val="01514E02"/>
    <w:rsid w:val="01527EDF"/>
    <w:rsid w:val="015B3238"/>
    <w:rsid w:val="015E6884"/>
    <w:rsid w:val="01635C49"/>
    <w:rsid w:val="01710365"/>
    <w:rsid w:val="01714809"/>
    <w:rsid w:val="01730582"/>
    <w:rsid w:val="01761E20"/>
    <w:rsid w:val="0177283A"/>
    <w:rsid w:val="017936BE"/>
    <w:rsid w:val="017B7436"/>
    <w:rsid w:val="017E4B67"/>
    <w:rsid w:val="018502B5"/>
    <w:rsid w:val="01877B89"/>
    <w:rsid w:val="019B3634"/>
    <w:rsid w:val="01B451ED"/>
    <w:rsid w:val="01B6046E"/>
    <w:rsid w:val="01CA216C"/>
    <w:rsid w:val="01D37272"/>
    <w:rsid w:val="01EE7C08"/>
    <w:rsid w:val="02076F1C"/>
    <w:rsid w:val="020C008E"/>
    <w:rsid w:val="020C40F2"/>
    <w:rsid w:val="021C29C7"/>
    <w:rsid w:val="022B0E5C"/>
    <w:rsid w:val="02315D47"/>
    <w:rsid w:val="0233386D"/>
    <w:rsid w:val="0236558C"/>
    <w:rsid w:val="023868B8"/>
    <w:rsid w:val="023F2212"/>
    <w:rsid w:val="024261A6"/>
    <w:rsid w:val="024E06A7"/>
    <w:rsid w:val="025657AD"/>
    <w:rsid w:val="02571C51"/>
    <w:rsid w:val="029167E5"/>
    <w:rsid w:val="029C7664"/>
    <w:rsid w:val="02A824AD"/>
    <w:rsid w:val="02B26E88"/>
    <w:rsid w:val="02B82105"/>
    <w:rsid w:val="02D23086"/>
    <w:rsid w:val="02D92666"/>
    <w:rsid w:val="02EB4148"/>
    <w:rsid w:val="030064D5"/>
    <w:rsid w:val="030D2310"/>
    <w:rsid w:val="031F3DF1"/>
    <w:rsid w:val="03200295"/>
    <w:rsid w:val="03323B24"/>
    <w:rsid w:val="03351867"/>
    <w:rsid w:val="034D6BB0"/>
    <w:rsid w:val="03555A65"/>
    <w:rsid w:val="035C5045"/>
    <w:rsid w:val="035C6585"/>
    <w:rsid w:val="035D3297"/>
    <w:rsid w:val="0361265C"/>
    <w:rsid w:val="036B658F"/>
    <w:rsid w:val="0374413D"/>
    <w:rsid w:val="037E4FBC"/>
    <w:rsid w:val="038500F8"/>
    <w:rsid w:val="0397524E"/>
    <w:rsid w:val="03990047"/>
    <w:rsid w:val="039E740C"/>
    <w:rsid w:val="03BB2CDF"/>
    <w:rsid w:val="03BD5AE4"/>
    <w:rsid w:val="03BE6311"/>
    <w:rsid w:val="03CD1A9F"/>
    <w:rsid w:val="03D35307"/>
    <w:rsid w:val="03D64DF8"/>
    <w:rsid w:val="03E07A24"/>
    <w:rsid w:val="03E47515"/>
    <w:rsid w:val="03E5328D"/>
    <w:rsid w:val="03F11C32"/>
    <w:rsid w:val="03F2394C"/>
    <w:rsid w:val="03FB485E"/>
    <w:rsid w:val="040807DF"/>
    <w:rsid w:val="04137DFA"/>
    <w:rsid w:val="041D2A27"/>
    <w:rsid w:val="042E69E2"/>
    <w:rsid w:val="04357D70"/>
    <w:rsid w:val="044C330C"/>
    <w:rsid w:val="04504BAA"/>
    <w:rsid w:val="04583A5F"/>
    <w:rsid w:val="046046C1"/>
    <w:rsid w:val="04620439"/>
    <w:rsid w:val="0462668B"/>
    <w:rsid w:val="046B19E4"/>
    <w:rsid w:val="0475016D"/>
    <w:rsid w:val="04753301"/>
    <w:rsid w:val="04853043"/>
    <w:rsid w:val="048E7480"/>
    <w:rsid w:val="04932CE9"/>
    <w:rsid w:val="04934A97"/>
    <w:rsid w:val="04956A61"/>
    <w:rsid w:val="04A647CA"/>
    <w:rsid w:val="04A66578"/>
    <w:rsid w:val="04A9250C"/>
    <w:rsid w:val="04A96068"/>
    <w:rsid w:val="04AE18D1"/>
    <w:rsid w:val="04AE7B23"/>
    <w:rsid w:val="04B05649"/>
    <w:rsid w:val="04B2316F"/>
    <w:rsid w:val="04BA2023"/>
    <w:rsid w:val="04D37589"/>
    <w:rsid w:val="04D94B9F"/>
    <w:rsid w:val="04DC643E"/>
    <w:rsid w:val="04F27A0F"/>
    <w:rsid w:val="04FA2D68"/>
    <w:rsid w:val="04FA4B16"/>
    <w:rsid w:val="050140F6"/>
    <w:rsid w:val="05216546"/>
    <w:rsid w:val="05281683"/>
    <w:rsid w:val="05465FAD"/>
    <w:rsid w:val="054A784B"/>
    <w:rsid w:val="055B3806"/>
    <w:rsid w:val="056326BB"/>
    <w:rsid w:val="057228FE"/>
    <w:rsid w:val="05793C8D"/>
    <w:rsid w:val="057A17B3"/>
    <w:rsid w:val="058368B9"/>
    <w:rsid w:val="05860158"/>
    <w:rsid w:val="05976809"/>
    <w:rsid w:val="05AF3B52"/>
    <w:rsid w:val="05BE3D95"/>
    <w:rsid w:val="05C84C14"/>
    <w:rsid w:val="05CA44E8"/>
    <w:rsid w:val="05D47115"/>
    <w:rsid w:val="05ED6429"/>
    <w:rsid w:val="05F61781"/>
    <w:rsid w:val="05F94DCD"/>
    <w:rsid w:val="06007F0A"/>
    <w:rsid w:val="06020126"/>
    <w:rsid w:val="06053772"/>
    <w:rsid w:val="061B4D44"/>
    <w:rsid w:val="06314567"/>
    <w:rsid w:val="063E0A32"/>
    <w:rsid w:val="064E6EC7"/>
    <w:rsid w:val="065B15E4"/>
    <w:rsid w:val="06691B12"/>
    <w:rsid w:val="066F6E3E"/>
    <w:rsid w:val="067032E2"/>
    <w:rsid w:val="0671705A"/>
    <w:rsid w:val="06915006"/>
    <w:rsid w:val="06A42F8B"/>
    <w:rsid w:val="06A905A2"/>
    <w:rsid w:val="06C61153"/>
    <w:rsid w:val="06CB49BC"/>
    <w:rsid w:val="06D849E3"/>
    <w:rsid w:val="06D870D9"/>
    <w:rsid w:val="06DF5D71"/>
    <w:rsid w:val="06EC66E0"/>
    <w:rsid w:val="06F15AA5"/>
    <w:rsid w:val="070457D8"/>
    <w:rsid w:val="070C4371"/>
    <w:rsid w:val="070D6D82"/>
    <w:rsid w:val="071C6FC5"/>
    <w:rsid w:val="07283BBC"/>
    <w:rsid w:val="0730481F"/>
    <w:rsid w:val="073A38EF"/>
    <w:rsid w:val="07423ADF"/>
    <w:rsid w:val="07561F05"/>
    <w:rsid w:val="075C5614"/>
    <w:rsid w:val="076D29DB"/>
    <w:rsid w:val="077A1F3E"/>
    <w:rsid w:val="077E1A2E"/>
    <w:rsid w:val="07802B94"/>
    <w:rsid w:val="078B7CA7"/>
    <w:rsid w:val="07944DAE"/>
    <w:rsid w:val="07A64AE1"/>
    <w:rsid w:val="07B436A2"/>
    <w:rsid w:val="07BB67DE"/>
    <w:rsid w:val="07C1191B"/>
    <w:rsid w:val="07C338E5"/>
    <w:rsid w:val="07C35693"/>
    <w:rsid w:val="07CB04DD"/>
    <w:rsid w:val="07DC069D"/>
    <w:rsid w:val="07E86EA8"/>
    <w:rsid w:val="07F27D26"/>
    <w:rsid w:val="07F7378A"/>
    <w:rsid w:val="08053EFD"/>
    <w:rsid w:val="080812F8"/>
    <w:rsid w:val="080C528C"/>
    <w:rsid w:val="08144141"/>
    <w:rsid w:val="081D2FF5"/>
    <w:rsid w:val="081E4FBF"/>
    <w:rsid w:val="0825634E"/>
    <w:rsid w:val="082D6FB0"/>
    <w:rsid w:val="084805F7"/>
    <w:rsid w:val="086504F8"/>
    <w:rsid w:val="08777DF5"/>
    <w:rsid w:val="0882554E"/>
    <w:rsid w:val="088272FC"/>
    <w:rsid w:val="088A7F5F"/>
    <w:rsid w:val="088C1F29"/>
    <w:rsid w:val="089A4646"/>
    <w:rsid w:val="089D5EE4"/>
    <w:rsid w:val="089E3A0A"/>
    <w:rsid w:val="089F1C5C"/>
    <w:rsid w:val="08B34301"/>
    <w:rsid w:val="08BA6A96"/>
    <w:rsid w:val="08BB4ECA"/>
    <w:rsid w:val="08C711B3"/>
    <w:rsid w:val="08CC4A1B"/>
    <w:rsid w:val="08CE0793"/>
    <w:rsid w:val="08DF1698"/>
    <w:rsid w:val="08E91129"/>
    <w:rsid w:val="08FD6983"/>
    <w:rsid w:val="09047D11"/>
    <w:rsid w:val="091361A6"/>
    <w:rsid w:val="091E5277"/>
    <w:rsid w:val="091F2D9D"/>
    <w:rsid w:val="091F4B4B"/>
    <w:rsid w:val="09265ED9"/>
    <w:rsid w:val="09271C52"/>
    <w:rsid w:val="09297778"/>
    <w:rsid w:val="092E2FE0"/>
    <w:rsid w:val="093323A4"/>
    <w:rsid w:val="09371E95"/>
    <w:rsid w:val="093E76C7"/>
    <w:rsid w:val="09475E50"/>
    <w:rsid w:val="09491BC8"/>
    <w:rsid w:val="094C3466"/>
    <w:rsid w:val="094E71DE"/>
    <w:rsid w:val="09523212"/>
    <w:rsid w:val="09536E96"/>
    <w:rsid w:val="09554A11"/>
    <w:rsid w:val="095567BF"/>
    <w:rsid w:val="095D153A"/>
    <w:rsid w:val="097529BD"/>
    <w:rsid w:val="09815806"/>
    <w:rsid w:val="0983157E"/>
    <w:rsid w:val="099202DD"/>
    <w:rsid w:val="099512B1"/>
    <w:rsid w:val="099F7A3A"/>
    <w:rsid w:val="09A514F4"/>
    <w:rsid w:val="09A80FE4"/>
    <w:rsid w:val="09B2776D"/>
    <w:rsid w:val="09BC05EC"/>
    <w:rsid w:val="09BE4364"/>
    <w:rsid w:val="09BE6112"/>
    <w:rsid w:val="09BF1491"/>
    <w:rsid w:val="09D65B51"/>
    <w:rsid w:val="09DE0562"/>
    <w:rsid w:val="09E10052"/>
    <w:rsid w:val="09E35B78"/>
    <w:rsid w:val="09E71B0D"/>
    <w:rsid w:val="09EC7123"/>
    <w:rsid w:val="09EF6C13"/>
    <w:rsid w:val="09FB7366"/>
    <w:rsid w:val="0A026946"/>
    <w:rsid w:val="0A051F93"/>
    <w:rsid w:val="0A053D41"/>
    <w:rsid w:val="0A1B5312"/>
    <w:rsid w:val="0A206DCD"/>
    <w:rsid w:val="0A232419"/>
    <w:rsid w:val="0A283ED3"/>
    <w:rsid w:val="0A2F0DBE"/>
    <w:rsid w:val="0A3208AE"/>
    <w:rsid w:val="0A434869"/>
    <w:rsid w:val="0A4505E1"/>
    <w:rsid w:val="0A4C5E14"/>
    <w:rsid w:val="0A4D7496"/>
    <w:rsid w:val="0A5D3B7D"/>
    <w:rsid w:val="0A6749FB"/>
    <w:rsid w:val="0A747118"/>
    <w:rsid w:val="0A79472F"/>
    <w:rsid w:val="0A8455AD"/>
    <w:rsid w:val="0A876E4C"/>
    <w:rsid w:val="0A8D3D36"/>
    <w:rsid w:val="0A951569"/>
    <w:rsid w:val="0A975A9B"/>
    <w:rsid w:val="0A982E07"/>
    <w:rsid w:val="0A984BB5"/>
    <w:rsid w:val="0A9E5F43"/>
    <w:rsid w:val="0A9F4195"/>
    <w:rsid w:val="0AA90B70"/>
    <w:rsid w:val="0AAB0D8C"/>
    <w:rsid w:val="0AB063A2"/>
    <w:rsid w:val="0AB17A25"/>
    <w:rsid w:val="0AC92FC0"/>
    <w:rsid w:val="0ACC2AB1"/>
    <w:rsid w:val="0AD33E3F"/>
    <w:rsid w:val="0AD342F0"/>
    <w:rsid w:val="0AE9400E"/>
    <w:rsid w:val="0B00275A"/>
    <w:rsid w:val="0B016BFE"/>
    <w:rsid w:val="0B0C10FF"/>
    <w:rsid w:val="0B136931"/>
    <w:rsid w:val="0B3F3282"/>
    <w:rsid w:val="0B41524D"/>
    <w:rsid w:val="0B416FFB"/>
    <w:rsid w:val="0B424B21"/>
    <w:rsid w:val="0B48482D"/>
    <w:rsid w:val="0B4B60CB"/>
    <w:rsid w:val="0B70168E"/>
    <w:rsid w:val="0B8D2240"/>
    <w:rsid w:val="0B9C7D1B"/>
    <w:rsid w:val="0BA31A63"/>
    <w:rsid w:val="0BA63302"/>
    <w:rsid w:val="0BB21CA6"/>
    <w:rsid w:val="0BB7550F"/>
    <w:rsid w:val="0BB772BD"/>
    <w:rsid w:val="0BC419DA"/>
    <w:rsid w:val="0BC47C2C"/>
    <w:rsid w:val="0BC66E11"/>
    <w:rsid w:val="0BCD088E"/>
    <w:rsid w:val="0BCE17D5"/>
    <w:rsid w:val="0BD53BE7"/>
    <w:rsid w:val="0BD704F5"/>
    <w:rsid w:val="0BD7795F"/>
    <w:rsid w:val="0BE3052D"/>
    <w:rsid w:val="0BED0F30"/>
    <w:rsid w:val="0BF26547"/>
    <w:rsid w:val="0BFA53FB"/>
    <w:rsid w:val="0BFB189F"/>
    <w:rsid w:val="0C01678A"/>
    <w:rsid w:val="0C3E353A"/>
    <w:rsid w:val="0C41302A"/>
    <w:rsid w:val="0C434FF4"/>
    <w:rsid w:val="0C4548C9"/>
    <w:rsid w:val="0C48085D"/>
    <w:rsid w:val="0C5A2C81"/>
    <w:rsid w:val="0C7D0506"/>
    <w:rsid w:val="0C7E602C"/>
    <w:rsid w:val="0C825B1D"/>
    <w:rsid w:val="0C8D626F"/>
    <w:rsid w:val="0C923886"/>
    <w:rsid w:val="0C937D2A"/>
    <w:rsid w:val="0C965124"/>
    <w:rsid w:val="0CA041F5"/>
    <w:rsid w:val="0CA830A9"/>
    <w:rsid w:val="0CBB102F"/>
    <w:rsid w:val="0CC47EE3"/>
    <w:rsid w:val="0CC779D3"/>
    <w:rsid w:val="0CD21ED4"/>
    <w:rsid w:val="0CE75980"/>
    <w:rsid w:val="0CEF2A86"/>
    <w:rsid w:val="0CF87B8D"/>
    <w:rsid w:val="0D0C3638"/>
    <w:rsid w:val="0D156991"/>
    <w:rsid w:val="0D1B387B"/>
    <w:rsid w:val="0D1D5845"/>
    <w:rsid w:val="0D2A3ABE"/>
    <w:rsid w:val="0D2E1801"/>
    <w:rsid w:val="0D2E7A52"/>
    <w:rsid w:val="0D38267F"/>
    <w:rsid w:val="0D4B4161"/>
    <w:rsid w:val="0D4C1C87"/>
    <w:rsid w:val="0D553231"/>
    <w:rsid w:val="0D5F19BA"/>
    <w:rsid w:val="0D646FD0"/>
    <w:rsid w:val="0D735465"/>
    <w:rsid w:val="0D774F56"/>
    <w:rsid w:val="0D7A67F4"/>
    <w:rsid w:val="0D865199"/>
    <w:rsid w:val="0D896A37"/>
    <w:rsid w:val="0D8A64FB"/>
    <w:rsid w:val="0D8D4779"/>
    <w:rsid w:val="0D933D59"/>
    <w:rsid w:val="0D936598"/>
    <w:rsid w:val="0D956E51"/>
    <w:rsid w:val="0DAE2941"/>
    <w:rsid w:val="0DB77A48"/>
    <w:rsid w:val="0DC3019B"/>
    <w:rsid w:val="0DCF4D92"/>
    <w:rsid w:val="0DD405FA"/>
    <w:rsid w:val="0DE325EB"/>
    <w:rsid w:val="0DE620DB"/>
    <w:rsid w:val="0DE63E89"/>
    <w:rsid w:val="0DE85E53"/>
    <w:rsid w:val="0DF77E44"/>
    <w:rsid w:val="0DF90060"/>
    <w:rsid w:val="0DFC36AD"/>
    <w:rsid w:val="0E0B38F0"/>
    <w:rsid w:val="0E0D1416"/>
    <w:rsid w:val="0E0D58BA"/>
    <w:rsid w:val="0E1F36F5"/>
    <w:rsid w:val="0E2826F4"/>
    <w:rsid w:val="0E2A021A"/>
    <w:rsid w:val="0E307D9A"/>
    <w:rsid w:val="0E342E47"/>
    <w:rsid w:val="0E364E11"/>
    <w:rsid w:val="0E43752E"/>
    <w:rsid w:val="0E6059EA"/>
    <w:rsid w:val="0E7476E7"/>
    <w:rsid w:val="0E794CFD"/>
    <w:rsid w:val="0E835B7C"/>
    <w:rsid w:val="0E8536A2"/>
    <w:rsid w:val="0E87741A"/>
    <w:rsid w:val="0EA0228A"/>
    <w:rsid w:val="0EA7186A"/>
    <w:rsid w:val="0EAA135B"/>
    <w:rsid w:val="0EB14497"/>
    <w:rsid w:val="0EB9334C"/>
    <w:rsid w:val="0ED61957"/>
    <w:rsid w:val="0EDD34DE"/>
    <w:rsid w:val="0EE7435D"/>
    <w:rsid w:val="0EEA1757"/>
    <w:rsid w:val="0EEF2C17"/>
    <w:rsid w:val="0EFB5A41"/>
    <w:rsid w:val="0F0071CD"/>
    <w:rsid w:val="0F19203C"/>
    <w:rsid w:val="0F1D38DB"/>
    <w:rsid w:val="0F225395"/>
    <w:rsid w:val="0F2B66F0"/>
    <w:rsid w:val="0F380715"/>
    <w:rsid w:val="0F3D3F7D"/>
    <w:rsid w:val="0F4E618A"/>
    <w:rsid w:val="0F5C08A7"/>
    <w:rsid w:val="0F5D461F"/>
    <w:rsid w:val="0F6C4862"/>
    <w:rsid w:val="0F706100"/>
    <w:rsid w:val="0F825E34"/>
    <w:rsid w:val="0F8A6A96"/>
    <w:rsid w:val="0F8E2A2A"/>
    <w:rsid w:val="0F931DEF"/>
    <w:rsid w:val="0F957915"/>
    <w:rsid w:val="0F987405"/>
    <w:rsid w:val="0F9C5147"/>
    <w:rsid w:val="0F9C6EF5"/>
    <w:rsid w:val="0FA062BA"/>
    <w:rsid w:val="0FB0521A"/>
    <w:rsid w:val="0FB51D65"/>
    <w:rsid w:val="0FBA737B"/>
    <w:rsid w:val="0FC24482"/>
    <w:rsid w:val="0FC401FA"/>
    <w:rsid w:val="0FC66900"/>
    <w:rsid w:val="0FCB3337"/>
    <w:rsid w:val="0FCD3553"/>
    <w:rsid w:val="0FE10DAC"/>
    <w:rsid w:val="0FE8038D"/>
    <w:rsid w:val="0FF56606"/>
    <w:rsid w:val="10042CED"/>
    <w:rsid w:val="10093E5F"/>
    <w:rsid w:val="10141182"/>
    <w:rsid w:val="10264A11"/>
    <w:rsid w:val="10282537"/>
    <w:rsid w:val="1032785A"/>
    <w:rsid w:val="103A226A"/>
    <w:rsid w:val="103F3D25"/>
    <w:rsid w:val="10727C56"/>
    <w:rsid w:val="1074577C"/>
    <w:rsid w:val="107B2FAF"/>
    <w:rsid w:val="10833C11"/>
    <w:rsid w:val="10881228"/>
    <w:rsid w:val="10904D9A"/>
    <w:rsid w:val="109202F8"/>
    <w:rsid w:val="10993435"/>
    <w:rsid w:val="10A32505"/>
    <w:rsid w:val="10A818CA"/>
    <w:rsid w:val="10AF2C58"/>
    <w:rsid w:val="10B22749"/>
    <w:rsid w:val="10B97633"/>
    <w:rsid w:val="10C85AC8"/>
    <w:rsid w:val="10CF32FA"/>
    <w:rsid w:val="10D66437"/>
    <w:rsid w:val="10DD77C5"/>
    <w:rsid w:val="10E71418"/>
    <w:rsid w:val="10FD2C87"/>
    <w:rsid w:val="110A60E1"/>
    <w:rsid w:val="11131439"/>
    <w:rsid w:val="111725AC"/>
    <w:rsid w:val="111B6540"/>
    <w:rsid w:val="111E393A"/>
    <w:rsid w:val="112076B2"/>
    <w:rsid w:val="112371A2"/>
    <w:rsid w:val="11335637"/>
    <w:rsid w:val="113B0990"/>
    <w:rsid w:val="11457119"/>
    <w:rsid w:val="11496C09"/>
    <w:rsid w:val="114C494B"/>
    <w:rsid w:val="115B2DE0"/>
    <w:rsid w:val="115D26B4"/>
    <w:rsid w:val="116003F7"/>
    <w:rsid w:val="116457F1"/>
    <w:rsid w:val="116F4196"/>
    <w:rsid w:val="117874EE"/>
    <w:rsid w:val="117B2B3A"/>
    <w:rsid w:val="11895257"/>
    <w:rsid w:val="1198193E"/>
    <w:rsid w:val="119C142F"/>
    <w:rsid w:val="119D6F55"/>
    <w:rsid w:val="11A402E3"/>
    <w:rsid w:val="11A719CE"/>
    <w:rsid w:val="11B00A36"/>
    <w:rsid w:val="11B76268"/>
    <w:rsid w:val="11B85B3D"/>
    <w:rsid w:val="11C52008"/>
    <w:rsid w:val="11CE35B2"/>
    <w:rsid w:val="11E608FC"/>
    <w:rsid w:val="11E64458"/>
    <w:rsid w:val="11EA67D1"/>
    <w:rsid w:val="11EE77B0"/>
    <w:rsid w:val="11F03528"/>
    <w:rsid w:val="11F272A1"/>
    <w:rsid w:val="1209283C"/>
    <w:rsid w:val="12096398"/>
    <w:rsid w:val="120B3EBE"/>
    <w:rsid w:val="12137217"/>
    <w:rsid w:val="121C256F"/>
    <w:rsid w:val="1222745A"/>
    <w:rsid w:val="12236D5C"/>
    <w:rsid w:val="122907E8"/>
    <w:rsid w:val="122B3D73"/>
    <w:rsid w:val="123C49C0"/>
    <w:rsid w:val="123F625E"/>
    <w:rsid w:val="125C0BBE"/>
    <w:rsid w:val="125D0492"/>
    <w:rsid w:val="125D34BF"/>
    <w:rsid w:val="125F245C"/>
    <w:rsid w:val="125F79E1"/>
    <w:rsid w:val="12607DAE"/>
    <w:rsid w:val="12641821"/>
    <w:rsid w:val="12696E37"/>
    <w:rsid w:val="1272218F"/>
    <w:rsid w:val="127C300E"/>
    <w:rsid w:val="128A74D9"/>
    <w:rsid w:val="128B4FFF"/>
    <w:rsid w:val="128D521B"/>
    <w:rsid w:val="128D6FC9"/>
    <w:rsid w:val="129E4D32"/>
    <w:rsid w:val="12BC78AF"/>
    <w:rsid w:val="12CC5D44"/>
    <w:rsid w:val="12E27315"/>
    <w:rsid w:val="12E3308D"/>
    <w:rsid w:val="12E50BB3"/>
    <w:rsid w:val="130C6140"/>
    <w:rsid w:val="1324792E"/>
    <w:rsid w:val="132A0CBC"/>
    <w:rsid w:val="132E255A"/>
    <w:rsid w:val="13345697"/>
    <w:rsid w:val="13347445"/>
    <w:rsid w:val="133631BD"/>
    <w:rsid w:val="13402391"/>
    <w:rsid w:val="134A6C68"/>
    <w:rsid w:val="13531FC1"/>
    <w:rsid w:val="13585D28"/>
    <w:rsid w:val="13631AD8"/>
    <w:rsid w:val="136F66CF"/>
    <w:rsid w:val="13703B2C"/>
    <w:rsid w:val="13781A27"/>
    <w:rsid w:val="137912FC"/>
    <w:rsid w:val="137A57A0"/>
    <w:rsid w:val="137B5074"/>
    <w:rsid w:val="137C2C7B"/>
    <w:rsid w:val="13897791"/>
    <w:rsid w:val="138C7281"/>
    <w:rsid w:val="139879D4"/>
    <w:rsid w:val="13A20852"/>
    <w:rsid w:val="13AB3BAB"/>
    <w:rsid w:val="13AE369B"/>
    <w:rsid w:val="13B567D8"/>
    <w:rsid w:val="13C20EF5"/>
    <w:rsid w:val="13C24A51"/>
    <w:rsid w:val="13C7475D"/>
    <w:rsid w:val="13CE1647"/>
    <w:rsid w:val="13D013B1"/>
    <w:rsid w:val="13D11138"/>
    <w:rsid w:val="13D1738A"/>
    <w:rsid w:val="13D22AE8"/>
    <w:rsid w:val="13DA7FEC"/>
    <w:rsid w:val="13E56991"/>
    <w:rsid w:val="13E744B7"/>
    <w:rsid w:val="13FF371A"/>
    <w:rsid w:val="14011A1D"/>
    <w:rsid w:val="140504E8"/>
    <w:rsid w:val="14065285"/>
    <w:rsid w:val="140B6691"/>
    <w:rsid w:val="140E413A"/>
    <w:rsid w:val="14151024"/>
    <w:rsid w:val="14184FB8"/>
    <w:rsid w:val="141F6347"/>
    <w:rsid w:val="142B0848"/>
    <w:rsid w:val="14353475"/>
    <w:rsid w:val="143B36B7"/>
    <w:rsid w:val="143F2545"/>
    <w:rsid w:val="144E5BAF"/>
    <w:rsid w:val="145204CA"/>
    <w:rsid w:val="146124BC"/>
    <w:rsid w:val="14691370"/>
    <w:rsid w:val="147026FF"/>
    <w:rsid w:val="14706BA3"/>
    <w:rsid w:val="14795A57"/>
    <w:rsid w:val="14A16D5C"/>
    <w:rsid w:val="14A66120"/>
    <w:rsid w:val="14AF76CB"/>
    <w:rsid w:val="14B22D17"/>
    <w:rsid w:val="14B7032D"/>
    <w:rsid w:val="14B95E54"/>
    <w:rsid w:val="14CB5B87"/>
    <w:rsid w:val="14D56A06"/>
    <w:rsid w:val="14E07884"/>
    <w:rsid w:val="14ED01F3"/>
    <w:rsid w:val="14ED231D"/>
    <w:rsid w:val="14FB646C"/>
    <w:rsid w:val="15001CD4"/>
    <w:rsid w:val="15024206"/>
    <w:rsid w:val="150A4901"/>
    <w:rsid w:val="1528122B"/>
    <w:rsid w:val="152E4A94"/>
    <w:rsid w:val="154222ED"/>
    <w:rsid w:val="15581B10"/>
    <w:rsid w:val="156F0C08"/>
    <w:rsid w:val="15704D05"/>
    <w:rsid w:val="15806971"/>
    <w:rsid w:val="158D108E"/>
    <w:rsid w:val="15A64FE4"/>
    <w:rsid w:val="15B42ABF"/>
    <w:rsid w:val="15D97C62"/>
    <w:rsid w:val="15E45152"/>
    <w:rsid w:val="15E46F00"/>
    <w:rsid w:val="15EE4223"/>
    <w:rsid w:val="16092E0B"/>
    <w:rsid w:val="16117F11"/>
    <w:rsid w:val="16331C36"/>
    <w:rsid w:val="163F34B3"/>
    <w:rsid w:val="164756E1"/>
    <w:rsid w:val="16585B40"/>
    <w:rsid w:val="165878EE"/>
    <w:rsid w:val="165A5414"/>
    <w:rsid w:val="16702E8A"/>
    <w:rsid w:val="167C182F"/>
    <w:rsid w:val="167F131F"/>
    <w:rsid w:val="16826719"/>
    <w:rsid w:val="1683496B"/>
    <w:rsid w:val="16900E36"/>
    <w:rsid w:val="16970417"/>
    <w:rsid w:val="169D3553"/>
    <w:rsid w:val="16A50D85"/>
    <w:rsid w:val="16A86180"/>
    <w:rsid w:val="16B17A67"/>
    <w:rsid w:val="16C32FBA"/>
    <w:rsid w:val="16C57C0B"/>
    <w:rsid w:val="16C64858"/>
    <w:rsid w:val="16CD5BE6"/>
    <w:rsid w:val="16DA0303"/>
    <w:rsid w:val="16EA46F2"/>
    <w:rsid w:val="16F749D7"/>
    <w:rsid w:val="16FF7D6A"/>
    <w:rsid w:val="170F61FF"/>
    <w:rsid w:val="17182DA6"/>
    <w:rsid w:val="171C4DC0"/>
    <w:rsid w:val="171E28E6"/>
    <w:rsid w:val="171E6442"/>
    <w:rsid w:val="172872C1"/>
    <w:rsid w:val="172D0D7B"/>
    <w:rsid w:val="173739A8"/>
    <w:rsid w:val="174011A5"/>
    <w:rsid w:val="1740285C"/>
    <w:rsid w:val="17435EA8"/>
    <w:rsid w:val="174D31CB"/>
    <w:rsid w:val="174F484D"/>
    <w:rsid w:val="1752258F"/>
    <w:rsid w:val="17544559"/>
    <w:rsid w:val="175B1444"/>
    <w:rsid w:val="175B58E8"/>
    <w:rsid w:val="175C6F6A"/>
    <w:rsid w:val="1767428D"/>
    <w:rsid w:val="17680005"/>
    <w:rsid w:val="1768590F"/>
    <w:rsid w:val="176F6C9D"/>
    <w:rsid w:val="17726EEA"/>
    <w:rsid w:val="17771FF6"/>
    <w:rsid w:val="17793FC0"/>
    <w:rsid w:val="17795D6E"/>
    <w:rsid w:val="17824C23"/>
    <w:rsid w:val="17885FB1"/>
    <w:rsid w:val="17935082"/>
    <w:rsid w:val="179419BF"/>
    <w:rsid w:val="179761F4"/>
    <w:rsid w:val="17AF353E"/>
    <w:rsid w:val="17B62B1E"/>
    <w:rsid w:val="17B80644"/>
    <w:rsid w:val="17C23271"/>
    <w:rsid w:val="17C4348D"/>
    <w:rsid w:val="17CA65CA"/>
    <w:rsid w:val="17CC2342"/>
    <w:rsid w:val="17D2722C"/>
    <w:rsid w:val="17F3167D"/>
    <w:rsid w:val="17F378CF"/>
    <w:rsid w:val="17FA6EAF"/>
    <w:rsid w:val="18027B12"/>
    <w:rsid w:val="18133ACD"/>
    <w:rsid w:val="181A12FF"/>
    <w:rsid w:val="18243F2C"/>
    <w:rsid w:val="18267CA4"/>
    <w:rsid w:val="18307DB5"/>
    <w:rsid w:val="18351C95"/>
    <w:rsid w:val="18356139"/>
    <w:rsid w:val="1845264B"/>
    <w:rsid w:val="18491BE4"/>
    <w:rsid w:val="184E6EB7"/>
    <w:rsid w:val="18502051"/>
    <w:rsid w:val="18502F73"/>
    <w:rsid w:val="18610CDC"/>
    <w:rsid w:val="18616F2E"/>
    <w:rsid w:val="18626802"/>
    <w:rsid w:val="1864257A"/>
    <w:rsid w:val="18754787"/>
    <w:rsid w:val="187C3D68"/>
    <w:rsid w:val="189323C5"/>
    <w:rsid w:val="189C1D14"/>
    <w:rsid w:val="189D5A8C"/>
    <w:rsid w:val="18AB01A9"/>
    <w:rsid w:val="18AD045A"/>
    <w:rsid w:val="18BC23B6"/>
    <w:rsid w:val="18BC5F12"/>
    <w:rsid w:val="18BF3C55"/>
    <w:rsid w:val="18C64FE3"/>
    <w:rsid w:val="18C9062F"/>
    <w:rsid w:val="18CB084B"/>
    <w:rsid w:val="18DA283C"/>
    <w:rsid w:val="18E65685"/>
    <w:rsid w:val="18FA6A3B"/>
    <w:rsid w:val="18FD3E6D"/>
    <w:rsid w:val="19185113"/>
    <w:rsid w:val="192561AE"/>
    <w:rsid w:val="19257F5C"/>
    <w:rsid w:val="19267830"/>
    <w:rsid w:val="193F08F1"/>
    <w:rsid w:val="19404D95"/>
    <w:rsid w:val="19410B0E"/>
    <w:rsid w:val="194523AC"/>
    <w:rsid w:val="19502AFF"/>
    <w:rsid w:val="19600F94"/>
    <w:rsid w:val="196D2E5D"/>
    <w:rsid w:val="19805192"/>
    <w:rsid w:val="1981715C"/>
    <w:rsid w:val="198804EA"/>
    <w:rsid w:val="1988673C"/>
    <w:rsid w:val="198A4263"/>
    <w:rsid w:val="199926F8"/>
    <w:rsid w:val="199C7AF2"/>
    <w:rsid w:val="19A370D2"/>
    <w:rsid w:val="19B17A41"/>
    <w:rsid w:val="19B65058"/>
    <w:rsid w:val="19C01A32"/>
    <w:rsid w:val="19C57049"/>
    <w:rsid w:val="19D11E91"/>
    <w:rsid w:val="19E576EB"/>
    <w:rsid w:val="1A004525"/>
    <w:rsid w:val="1A023DF9"/>
    <w:rsid w:val="1A085187"/>
    <w:rsid w:val="1A0C4C78"/>
    <w:rsid w:val="1A0E6C42"/>
    <w:rsid w:val="1A1D0C33"/>
    <w:rsid w:val="1A2C70C8"/>
    <w:rsid w:val="1A2E1092"/>
    <w:rsid w:val="1A2E2E40"/>
    <w:rsid w:val="1A2E4BEE"/>
    <w:rsid w:val="1A366198"/>
    <w:rsid w:val="1A3F504D"/>
    <w:rsid w:val="1A475CB0"/>
    <w:rsid w:val="1A491A28"/>
    <w:rsid w:val="1A497C7A"/>
    <w:rsid w:val="1A4F2DB6"/>
    <w:rsid w:val="1A530AF8"/>
    <w:rsid w:val="1A55661F"/>
    <w:rsid w:val="1A564145"/>
    <w:rsid w:val="1A5D54D3"/>
    <w:rsid w:val="1A6E148E"/>
    <w:rsid w:val="1A7D3DC7"/>
    <w:rsid w:val="1A8567D8"/>
    <w:rsid w:val="1A920163"/>
    <w:rsid w:val="1A974E89"/>
    <w:rsid w:val="1A9A6727"/>
    <w:rsid w:val="1A9D1D74"/>
    <w:rsid w:val="1AB84DFF"/>
    <w:rsid w:val="1AC217DA"/>
    <w:rsid w:val="1AC25B01"/>
    <w:rsid w:val="1ACB68E1"/>
    <w:rsid w:val="1AD0039B"/>
    <w:rsid w:val="1AD31C39"/>
    <w:rsid w:val="1AD35795"/>
    <w:rsid w:val="1AF076EF"/>
    <w:rsid w:val="1AF5395E"/>
    <w:rsid w:val="1AF851FC"/>
    <w:rsid w:val="1B0911B7"/>
    <w:rsid w:val="1B1464DA"/>
    <w:rsid w:val="1B1738D4"/>
    <w:rsid w:val="1B245F7C"/>
    <w:rsid w:val="1B3721C8"/>
    <w:rsid w:val="1B3C333B"/>
    <w:rsid w:val="1B486183"/>
    <w:rsid w:val="1B4F12C0"/>
    <w:rsid w:val="1B527002"/>
    <w:rsid w:val="1B5468D6"/>
    <w:rsid w:val="1B5A1A13"/>
    <w:rsid w:val="1B5C1C2F"/>
    <w:rsid w:val="1B617245"/>
    <w:rsid w:val="1B697EA8"/>
    <w:rsid w:val="1B7E7DF7"/>
    <w:rsid w:val="1B882A24"/>
    <w:rsid w:val="1B8F3DB2"/>
    <w:rsid w:val="1B9E3FF5"/>
    <w:rsid w:val="1BA3160C"/>
    <w:rsid w:val="1BA333BA"/>
    <w:rsid w:val="1BA535D6"/>
    <w:rsid w:val="1BAC6712"/>
    <w:rsid w:val="1BAF6202"/>
    <w:rsid w:val="1BAF7FB0"/>
    <w:rsid w:val="1BB67591"/>
    <w:rsid w:val="1BBD7C92"/>
    <w:rsid w:val="1BCF0653"/>
    <w:rsid w:val="1BD619E1"/>
    <w:rsid w:val="1BEC4D61"/>
    <w:rsid w:val="1BF105C9"/>
    <w:rsid w:val="1C1222ED"/>
    <w:rsid w:val="1C31325D"/>
    <w:rsid w:val="1C330BE1"/>
    <w:rsid w:val="1C365D51"/>
    <w:rsid w:val="1C381D54"/>
    <w:rsid w:val="1C4526C3"/>
    <w:rsid w:val="1C4E1577"/>
    <w:rsid w:val="1C623275"/>
    <w:rsid w:val="1C625023"/>
    <w:rsid w:val="1C7111A9"/>
    <w:rsid w:val="1C766D20"/>
    <w:rsid w:val="1C8C52F8"/>
    <w:rsid w:val="1C902538"/>
    <w:rsid w:val="1C913B5A"/>
    <w:rsid w:val="1C9553F8"/>
    <w:rsid w:val="1C9F1DD3"/>
    <w:rsid w:val="1CA218C3"/>
    <w:rsid w:val="1CAD0994"/>
    <w:rsid w:val="1CB03FE0"/>
    <w:rsid w:val="1CBD494F"/>
    <w:rsid w:val="1CCB2BC8"/>
    <w:rsid w:val="1CD31A7D"/>
    <w:rsid w:val="1CD35F20"/>
    <w:rsid w:val="1CE26164"/>
    <w:rsid w:val="1CE7377A"/>
    <w:rsid w:val="1CF30371"/>
    <w:rsid w:val="1CFC7225"/>
    <w:rsid w:val="1CFF2872"/>
    <w:rsid w:val="1D0B56BA"/>
    <w:rsid w:val="1D0B7468"/>
    <w:rsid w:val="1D1722B1"/>
    <w:rsid w:val="1D257ED2"/>
    <w:rsid w:val="1D2F75FB"/>
    <w:rsid w:val="1D322C47"/>
    <w:rsid w:val="1D350989"/>
    <w:rsid w:val="1D37200B"/>
    <w:rsid w:val="1D3A7D4E"/>
    <w:rsid w:val="1D440BCC"/>
    <w:rsid w:val="1D444728"/>
    <w:rsid w:val="1D5801D4"/>
    <w:rsid w:val="1D6372A4"/>
    <w:rsid w:val="1D6B43AB"/>
    <w:rsid w:val="1D74768E"/>
    <w:rsid w:val="1D772D50"/>
    <w:rsid w:val="1D790876"/>
    <w:rsid w:val="1D835251"/>
    <w:rsid w:val="1D943902"/>
    <w:rsid w:val="1D943963"/>
    <w:rsid w:val="1D992CC6"/>
    <w:rsid w:val="1DA82F09"/>
    <w:rsid w:val="1DB25B36"/>
    <w:rsid w:val="1DC53ABB"/>
    <w:rsid w:val="1DCA004F"/>
    <w:rsid w:val="1DCD2970"/>
    <w:rsid w:val="1DDC2BB3"/>
    <w:rsid w:val="1DDFBE4E"/>
    <w:rsid w:val="1DE303E5"/>
    <w:rsid w:val="1DEA52D0"/>
    <w:rsid w:val="1E012619"/>
    <w:rsid w:val="1E1660C5"/>
    <w:rsid w:val="1E193E07"/>
    <w:rsid w:val="1E2527AC"/>
    <w:rsid w:val="1E29229C"/>
    <w:rsid w:val="1E2A3231"/>
    <w:rsid w:val="1E2F7187"/>
    <w:rsid w:val="1E375254"/>
    <w:rsid w:val="1E391DB3"/>
    <w:rsid w:val="1E3C7C36"/>
    <w:rsid w:val="1E403142"/>
    <w:rsid w:val="1E423AFF"/>
    <w:rsid w:val="1E4F15D7"/>
    <w:rsid w:val="1E63162C"/>
    <w:rsid w:val="1E6432D4"/>
    <w:rsid w:val="1E682698"/>
    <w:rsid w:val="1E6A4663"/>
    <w:rsid w:val="1E7B6870"/>
    <w:rsid w:val="1E8219AC"/>
    <w:rsid w:val="1E9223E9"/>
    <w:rsid w:val="1E9B2A6E"/>
    <w:rsid w:val="1E9B481C"/>
    <w:rsid w:val="1EA27958"/>
    <w:rsid w:val="1EA47B74"/>
    <w:rsid w:val="1EAC6A29"/>
    <w:rsid w:val="1EB31B66"/>
    <w:rsid w:val="1EB63404"/>
    <w:rsid w:val="1EBD5A69"/>
    <w:rsid w:val="1EC04283"/>
    <w:rsid w:val="1ECE699F"/>
    <w:rsid w:val="1ECF44C6"/>
    <w:rsid w:val="1ED16490"/>
    <w:rsid w:val="1ED336BB"/>
    <w:rsid w:val="1EE2069D"/>
    <w:rsid w:val="1EE53CE9"/>
    <w:rsid w:val="1EEB57A3"/>
    <w:rsid w:val="1EFB350D"/>
    <w:rsid w:val="1F0564CD"/>
    <w:rsid w:val="1F0C1276"/>
    <w:rsid w:val="1F325071"/>
    <w:rsid w:val="1F3C1B5B"/>
    <w:rsid w:val="1F470853"/>
    <w:rsid w:val="1F4F1BB6"/>
    <w:rsid w:val="1F5E1D29"/>
    <w:rsid w:val="1F5F3A9B"/>
    <w:rsid w:val="1F6B2440"/>
    <w:rsid w:val="1F6D440A"/>
    <w:rsid w:val="1F6D7F66"/>
    <w:rsid w:val="1F7312F5"/>
    <w:rsid w:val="1F7A6B27"/>
    <w:rsid w:val="1F881244"/>
    <w:rsid w:val="1F9359CA"/>
    <w:rsid w:val="1FB41730"/>
    <w:rsid w:val="1FBA6F24"/>
    <w:rsid w:val="1FBE0986"/>
    <w:rsid w:val="1FBE4C66"/>
    <w:rsid w:val="1FC53887"/>
    <w:rsid w:val="1FC57DA2"/>
    <w:rsid w:val="1FC61D6D"/>
    <w:rsid w:val="1FCB2EDF"/>
    <w:rsid w:val="1FCD4EA9"/>
    <w:rsid w:val="1FCF5501"/>
    <w:rsid w:val="1FD71884"/>
    <w:rsid w:val="1FF16DE9"/>
    <w:rsid w:val="1FF468DA"/>
    <w:rsid w:val="1FF73CD4"/>
    <w:rsid w:val="200B5782"/>
    <w:rsid w:val="20174376"/>
    <w:rsid w:val="20234AC9"/>
    <w:rsid w:val="202C7E22"/>
    <w:rsid w:val="20346CD6"/>
    <w:rsid w:val="20357DE4"/>
    <w:rsid w:val="203767C6"/>
    <w:rsid w:val="203C3DDD"/>
    <w:rsid w:val="204C4020"/>
    <w:rsid w:val="20542ED4"/>
    <w:rsid w:val="20692E24"/>
    <w:rsid w:val="206C2914"/>
    <w:rsid w:val="20887022"/>
    <w:rsid w:val="208A2D9A"/>
    <w:rsid w:val="209E23A2"/>
    <w:rsid w:val="209F6845"/>
    <w:rsid w:val="20A7394C"/>
    <w:rsid w:val="20B816B5"/>
    <w:rsid w:val="20B87907"/>
    <w:rsid w:val="20BD6CCC"/>
    <w:rsid w:val="20C52024"/>
    <w:rsid w:val="20CC33B3"/>
    <w:rsid w:val="20CE2C87"/>
    <w:rsid w:val="20DE6C42"/>
    <w:rsid w:val="20E06E5E"/>
    <w:rsid w:val="20E406FC"/>
    <w:rsid w:val="20EC135F"/>
    <w:rsid w:val="20F52909"/>
    <w:rsid w:val="2110329F"/>
    <w:rsid w:val="21134B3E"/>
    <w:rsid w:val="211A2370"/>
    <w:rsid w:val="211B39F2"/>
    <w:rsid w:val="211D59BC"/>
    <w:rsid w:val="211F4DD9"/>
    <w:rsid w:val="21260D15"/>
    <w:rsid w:val="213F1DD6"/>
    <w:rsid w:val="21470C8B"/>
    <w:rsid w:val="215A6C10"/>
    <w:rsid w:val="21631FBD"/>
    <w:rsid w:val="21661111"/>
    <w:rsid w:val="21821CC3"/>
    <w:rsid w:val="21823A71"/>
    <w:rsid w:val="21842B9D"/>
    <w:rsid w:val="218872DA"/>
    <w:rsid w:val="21A25EC1"/>
    <w:rsid w:val="21AE2AB8"/>
    <w:rsid w:val="21BA6164"/>
    <w:rsid w:val="21CD2F3E"/>
    <w:rsid w:val="21D00DD1"/>
    <w:rsid w:val="21DE339D"/>
    <w:rsid w:val="21E36C06"/>
    <w:rsid w:val="21ED538F"/>
    <w:rsid w:val="220D5A31"/>
    <w:rsid w:val="221843E8"/>
    <w:rsid w:val="22327245"/>
    <w:rsid w:val="22342FBD"/>
    <w:rsid w:val="223B259E"/>
    <w:rsid w:val="22407BB4"/>
    <w:rsid w:val="224D407F"/>
    <w:rsid w:val="22552F34"/>
    <w:rsid w:val="225834D4"/>
    <w:rsid w:val="226F3FF6"/>
    <w:rsid w:val="227338EE"/>
    <w:rsid w:val="228026A7"/>
    <w:rsid w:val="22806203"/>
    <w:rsid w:val="22861367"/>
    <w:rsid w:val="22873A35"/>
    <w:rsid w:val="22877591"/>
    <w:rsid w:val="22934188"/>
    <w:rsid w:val="229972C4"/>
    <w:rsid w:val="22A7378F"/>
    <w:rsid w:val="22B91715"/>
    <w:rsid w:val="22BE6D2B"/>
    <w:rsid w:val="22C00CF5"/>
    <w:rsid w:val="22C24A6D"/>
    <w:rsid w:val="22C5455D"/>
    <w:rsid w:val="22C5630B"/>
    <w:rsid w:val="22C72083"/>
    <w:rsid w:val="22CF2CE6"/>
    <w:rsid w:val="22D16A5E"/>
    <w:rsid w:val="22DB5B2F"/>
    <w:rsid w:val="22E20C6B"/>
    <w:rsid w:val="22E22A19"/>
    <w:rsid w:val="22E91FFA"/>
    <w:rsid w:val="22EA7B20"/>
    <w:rsid w:val="22F369D5"/>
    <w:rsid w:val="22F8223D"/>
    <w:rsid w:val="22FB1D2D"/>
    <w:rsid w:val="23144B4F"/>
    <w:rsid w:val="231828DF"/>
    <w:rsid w:val="232272BA"/>
    <w:rsid w:val="232E3EB1"/>
    <w:rsid w:val="233F1C1A"/>
    <w:rsid w:val="23425BAE"/>
    <w:rsid w:val="234436D4"/>
    <w:rsid w:val="234B4A63"/>
    <w:rsid w:val="234C3850"/>
    <w:rsid w:val="235D4796"/>
    <w:rsid w:val="23850595"/>
    <w:rsid w:val="239D4B92"/>
    <w:rsid w:val="23A128D5"/>
    <w:rsid w:val="23A221A9"/>
    <w:rsid w:val="23A61C99"/>
    <w:rsid w:val="23D26F32"/>
    <w:rsid w:val="23D42CAA"/>
    <w:rsid w:val="23D902C0"/>
    <w:rsid w:val="23DF51AB"/>
    <w:rsid w:val="23E26A49"/>
    <w:rsid w:val="23ED78C8"/>
    <w:rsid w:val="240A66CC"/>
    <w:rsid w:val="240B2444"/>
    <w:rsid w:val="240F3CE2"/>
    <w:rsid w:val="24155071"/>
    <w:rsid w:val="241C1F5B"/>
    <w:rsid w:val="2423153B"/>
    <w:rsid w:val="242552B4"/>
    <w:rsid w:val="242A0B1C"/>
    <w:rsid w:val="242C5ED7"/>
    <w:rsid w:val="244B45EE"/>
    <w:rsid w:val="24572F93"/>
    <w:rsid w:val="246456B0"/>
    <w:rsid w:val="246851A0"/>
    <w:rsid w:val="24883A94"/>
    <w:rsid w:val="248875F1"/>
    <w:rsid w:val="2492221D"/>
    <w:rsid w:val="24A501A2"/>
    <w:rsid w:val="24AA3A0B"/>
    <w:rsid w:val="24AA57B9"/>
    <w:rsid w:val="24AD7057"/>
    <w:rsid w:val="24AE34FB"/>
    <w:rsid w:val="24AF7273"/>
    <w:rsid w:val="24B14D99"/>
    <w:rsid w:val="24B44889"/>
    <w:rsid w:val="24B865DC"/>
    <w:rsid w:val="24BD373E"/>
    <w:rsid w:val="24BE3012"/>
    <w:rsid w:val="24C0322E"/>
    <w:rsid w:val="24C525F3"/>
    <w:rsid w:val="24CF6FCD"/>
    <w:rsid w:val="24D665AE"/>
    <w:rsid w:val="24D80578"/>
    <w:rsid w:val="24DD5B8E"/>
    <w:rsid w:val="24ED126A"/>
    <w:rsid w:val="24EF141E"/>
    <w:rsid w:val="24FB6014"/>
    <w:rsid w:val="24FE78B3"/>
    <w:rsid w:val="25076767"/>
    <w:rsid w:val="250C6474"/>
    <w:rsid w:val="251315B0"/>
    <w:rsid w:val="25162E4E"/>
    <w:rsid w:val="251B0465"/>
    <w:rsid w:val="25311A36"/>
    <w:rsid w:val="25380D65"/>
    <w:rsid w:val="25401C79"/>
    <w:rsid w:val="255B6AB3"/>
    <w:rsid w:val="256C6F12"/>
    <w:rsid w:val="258778A8"/>
    <w:rsid w:val="258C1362"/>
    <w:rsid w:val="258E50DA"/>
    <w:rsid w:val="25910727"/>
    <w:rsid w:val="259A3A7F"/>
    <w:rsid w:val="259D70CC"/>
    <w:rsid w:val="25A14E0E"/>
    <w:rsid w:val="25B85CB3"/>
    <w:rsid w:val="25BA7C7E"/>
    <w:rsid w:val="25BC57A4"/>
    <w:rsid w:val="25DA0320"/>
    <w:rsid w:val="25DF1492"/>
    <w:rsid w:val="25E1345C"/>
    <w:rsid w:val="25E82A3D"/>
    <w:rsid w:val="25F52A64"/>
    <w:rsid w:val="25F969F8"/>
    <w:rsid w:val="25FA451E"/>
    <w:rsid w:val="25FC0296"/>
    <w:rsid w:val="25FD7B6A"/>
    <w:rsid w:val="26103D41"/>
    <w:rsid w:val="261A4BC0"/>
    <w:rsid w:val="26217CFD"/>
    <w:rsid w:val="262B0B7B"/>
    <w:rsid w:val="262B46D7"/>
    <w:rsid w:val="26306192"/>
    <w:rsid w:val="26461511"/>
    <w:rsid w:val="26492DAF"/>
    <w:rsid w:val="264D055F"/>
    <w:rsid w:val="2650413E"/>
    <w:rsid w:val="265956E8"/>
    <w:rsid w:val="266B0F78"/>
    <w:rsid w:val="26722306"/>
    <w:rsid w:val="26751DF6"/>
    <w:rsid w:val="268362C1"/>
    <w:rsid w:val="2685203A"/>
    <w:rsid w:val="268564DD"/>
    <w:rsid w:val="26865DB2"/>
    <w:rsid w:val="26881B2A"/>
    <w:rsid w:val="268C786C"/>
    <w:rsid w:val="26962499"/>
    <w:rsid w:val="26971D6D"/>
    <w:rsid w:val="269C3827"/>
    <w:rsid w:val="26A61FB0"/>
    <w:rsid w:val="26AA1AA0"/>
    <w:rsid w:val="26C32B62"/>
    <w:rsid w:val="26D22DA5"/>
    <w:rsid w:val="26DA267C"/>
    <w:rsid w:val="26DB7EAB"/>
    <w:rsid w:val="26E86A6C"/>
    <w:rsid w:val="26EA4592"/>
    <w:rsid w:val="26FB7095"/>
    <w:rsid w:val="270E64D3"/>
    <w:rsid w:val="27111B0E"/>
    <w:rsid w:val="27147861"/>
    <w:rsid w:val="272555CB"/>
    <w:rsid w:val="272C4BAB"/>
    <w:rsid w:val="272C6959"/>
    <w:rsid w:val="27320831"/>
    <w:rsid w:val="27457AAE"/>
    <w:rsid w:val="2750210E"/>
    <w:rsid w:val="275A1718"/>
    <w:rsid w:val="275D4D64"/>
    <w:rsid w:val="27624129"/>
    <w:rsid w:val="276C31F9"/>
    <w:rsid w:val="277420AE"/>
    <w:rsid w:val="27750300"/>
    <w:rsid w:val="27781B9E"/>
    <w:rsid w:val="277B343D"/>
    <w:rsid w:val="27871DE1"/>
    <w:rsid w:val="27A110F5"/>
    <w:rsid w:val="27AC1848"/>
    <w:rsid w:val="27BA21B7"/>
    <w:rsid w:val="27C22E19"/>
    <w:rsid w:val="27C60B5C"/>
    <w:rsid w:val="27D50D9F"/>
    <w:rsid w:val="27D52B4D"/>
    <w:rsid w:val="27D72192"/>
    <w:rsid w:val="27E60CEC"/>
    <w:rsid w:val="28003E99"/>
    <w:rsid w:val="28163846"/>
    <w:rsid w:val="281C5F77"/>
    <w:rsid w:val="28212236"/>
    <w:rsid w:val="28213FE4"/>
    <w:rsid w:val="282B09BF"/>
    <w:rsid w:val="2835183D"/>
    <w:rsid w:val="283C2BCC"/>
    <w:rsid w:val="283C7070"/>
    <w:rsid w:val="284303FE"/>
    <w:rsid w:val="284B1061"/>
    <w:rsid w:val="2859377E"/>
    <w:rsid w:val="285C326E"/>
    <w:rsid w:val="28665E9B"/>
    <w:rsid w:val="28697739"/>
    <w:rsid w:val="28705EE0"/>
    <w:rsid w:val="287A1CAB"/>
    <w:rsid w:val="287C746C"/>
    <w:rsid w:val="287E4F92"/>
    <w:rsid w:val="28885E11"/>
    <w:rsid w:val="28996270"/>
    <w:rsid w:val="289A78F2"/>
    <w:rsid w:val="28A864B3"/>
    <w:rsid w:val="28B9246E"/>
    <w:rsid w:val="28BA7F95"/>
    <w:rsid w:val="28BB61E6"/>
    <w:rsid w:val="28BE1833"/>
    <w:rsid w:val="28C055AB"/>
    <w:rsid w:val="28CA467C"/>
    <w:rsid w:val="28CA642A"/>
    <w:rsid w:val="28E868B0"/>
    <w:rsid w:val="28F7360E"/>
    <w:rsid w:val="28F9286B"/>
    <w:rsid w:val="28FB2A87"/>
    <w:rsid w:val="29037B8D"/>
    <w:rsid w:val="290C4C94"/>
    <w:rsid w:val="291C47AB"/>
    <w:rsid w:val="292518B2"/>
    <w:rsid w:val="29253660"/>
    <w:rsid w:val="292C2C40"/>
    <w:rsid w:val="292D0766"/>
    <w:rsid w:val="293B7327"/>
    <w:rsid w:val="293D4E4D"/>
    <w:rsid w:val="29477A7A"/>
    <w:rsid w:val="294855A0"/>
    <w:rsid w:val="29583A35"/>
    <w:rsid w:val="297126E9"/>
    <w:rsid w:val="297168A5"/>
    <w:rsid w:val="297665B1"/>
    <w:rsid w:val="29847861"/>
    <w:rsid w:val="298636C6"/>
    <w:rsid w:val="298E0913"/>
    <w:rsid w:val="29983E22"/>
    <w:rsid w:val="29A22F02"/>
    <w:rsid w:val="29AC5B2F"/>
    <w:rsid w:val="29AE2ACE"/>
    <w:rsid w:val="29B61768"/>
    <w:rsid w:val="29C015DB"/>
    <w:rsid w:val="29C02312"/>
    <w:rsid w:val="29C54E43"/>
    <w:rsid w:val="29CE5AA6"/>
    <w:rsid w:val="29E51041"/>
    <w:rsid w:val="29F15C38"/>
    <w:rsid w:val="29F23F07"/>
    <w:rsid w:val="29F3375E"/>
    <w:rsid w:val="29F51284"/>
    <w:rsid w:val="29F6324E"/>
    <w:rsid w:val="29FA0F90"/>
    <w:rsid w:val="29FA4AED"/>
    <w:rsid w:val="29FD45DD"/>
    <w:rsid w:val="29FF0355"/>
    <w:rsid w:val="29FF2103"/>
    <w:rsid w:val="2A067935"/>
    <w:rsid w:val="2A0B6CFA"/>
    <w:rsid w:val="2A17569E"/>
    <w:rsid w:val="2A181417"/>
    <w:rsid w:val="2A1B4A63"/>
    <w:rsid w:val="2A1C2CB5"/>
    <w:rsid w:val="2A2A4E72"/>
    <w:rsid w:val="2A305142"/>
    <w:rsid w:val="2A331DAD"/>
    <w:rsid w:val="2A390578"/>
    <w:rsid w:val="2A473AAA"/>
    <w:rsid w:val="2A4D10C0"/>
    <w:rsid w:val="2A4E4E38"/>
    <w:rsid w:val="2A5306A1"/>
    <w:rsid w:val="2A6267E9"/>
    <w:rsid w:val="2A6C52BE"/>
    <w:rsid w:val="2A73489F"/>
    <w:rsid w:val="2A9036A3"/>
    <w:rsid w:val="2A9E7B6E"/>
    <w:rsid w:val="2A9F5694"/>
    <w:rsid w:val="2AAB5DE7"/>
    <w:rsid w:val="2AB70C30"/>
    <w:rsid w:val="2AD0584D"/>
    <w:rsid w:val="2AD96DF8"/>
    <w:rsid w:val="2ADB2B70"/>
    <w:rsid w:val="2AE9690F"/>
    <w:rsid w:val="2B0B655A"/>
    <w:rsid w:val="2B2A31B0"/>
    <w:rsid w:val="2B404781"/>
    <w:rsid w:val="2B4E5774"/>
    <w:rsid w:val="2B5E554F"/>
    <w:rsid w:val="2B604E23"/>
    <w:rsid w:val="2B7B3A0B"/>
    <w:rsid w:val="2B856638"/>
    <w:rsid w:val="2B8D373E"/>
    <w:rsid w:val="2B91322F"/>
    <w:rsid w:val="2B9351F9"/>
    <w:rsid w:val="2B986A2C"/>
    <w:rsid w:val="2BAE3DE1"/>
    <w:rsid w:val="2BB1742D"/>
    <w:rsid w:val="2BD1187D"/>
    <w:rsid w:val="2BD33847"/>
    <w:rsid w:val="2BDB0430"/>
    <w:rsid w:val="2BDB2782"/>
    <w:rsid w:val="2BE07A80"/>
    <w:rsid w:val="2BE21CDC"/>
    <w:rsid w:val="2BE617CC"/>
    <w:rsid w:val="2BE75544"/>
    <w:rsid w:val="2BE94E19"/>
    <w:rsid w:val="2BFA5278"/>
    <w:rsid w:val="2BFD08C4"/>
    <w:rsid w:val="2C0559CB"/>
    <w:rsid w:val="2C077995"/>
    <w:rsid w:val="2C091017"/>
    <w:rsid w:val="2C161986"/>
    <w:rsid w:val="2C211517"/>
    <w:rsid w:val="2C251BC9"/>
    <w:rsid w:val="2C2B5431"/>
    <w:rsid w:val="2C3047F6"/>
    <w:rsid w:val="2C33078A"/>
    <w:rsid w:val="2C35678D"/>
    <w:rsid w:val="2C414C55"/>
    <w:rsid w:val="2C4C53A8"/>
    <w:rsid w:val="2C5F157F"/>
    <w:rsid w:val="2C646B95"/>
    <w:rsid w:val="2C695F59"/>
    <w:rsid w:val="2C6B3A80"/>
    <w:rsid w:val="2C736DD8"/>
    <w:rsid w:val="2C752B50"/>
    <w:rsid w:val="2C792640"/>
    <w:rsid w:val="2C7A0167"/>
    <w:rsid w:val="2C7A5B1E"/>
    <w:rsid w:val="2C7C5C8D"/>
    <w:rsid w:val="2C83526D"/>
    <w:rsid w:val="2C966787"/>
    <w:rsid w:val="2CB01DDA"/>
    <w:rsid w:val="2CB2345D"/>
    <w:rsid w:val="2CBC077F"/>
    <w:rsid w:val="2CC55886"/>
    <w:rsid w:val="2CD77367"/>
    <w:rsid w:val="2CDF7FCA"/>
    <w:rsid w:val="2CE101E6"/>
    <w:rsid w:val="2CF75313"/>
    <w:rsid w:val="2CF972DD"/>
    <w:rsid w:val="2D067C4C"/>
    <w:rsid w:val="2D0F4D53"/>
    <w:rsid w:val="2D177764"/>
    <w:rsid w:val="2D615418"/>
    <w:rsid w:val="2D636E4D"/>
    <w:rsid w:val="2D687FBF"/>
    <w:rsid w:val="2D766B80"/>
    <w:rsid w:val="2DAA682A"/>
    <w:rsid w:val="2DAF5BEE"/>
    <w:rsid w:val="2DBB4593"/>
    <w:rsid w:val="2DC21DC5"/>
    <w:rsid w:val="2DCD42C6"/>
    <w:rsid w:val="2DCE076A"/>
    <w:rsid w:val="2DDF2977"/>
    <w:rsid w:val="2DE0049D"/>
    <w:rsid w:val="2DE0224B"/>
    <w:rsid w:val="2DEF248E"/>
    <w:rsid w:val="2DF126AA"/>
    <w:rsid w:val="2DF83A39"/>
    <w:rsid w:val="2DFD104F"/>
    <w:rsid w:val="2DFD2DFD"/>
    <w:rsid w:val="2E0423DE"/>
    <w:rsid w:val="2E073C7C"/>
    <w:rsid w:val="2E1E0778"/>
    <w:rsid w:val="2E1F0FC6"/>
    <w:rsid w:val="2E2503D2"/>
    <w:rsid w:val="2E2E2FB7"/>
    <w:rsid w:val="2E2F6D2F"/>
    <w:rsid w:val="2E3031D3"/>
    <w:rsid w:val="2E422F06"/>
    <w:rsid w:val="2E440A2C"/>
    <w:rsid w:val="2E4722CA"/>
    <w:rsid w:val="2E4E3659"/>
    <w:rsid w:val="2E56075F"/>
    <w:rsid w:val="2E5F13C2"/>
    <w:rsid w:val="2E644C2A"/>
    <w:rsid w:val="2E67296D"/>
    <w:rsid w:val="2E717347"/>
    <w:rsid w:val="2E76495E"/>
    <w:rsid w:val="2E7A26A0"/>
    <w:rsid w:val="2E8E614B"/>
    <w:rsid w:val="2E975000"/>
    <w:rsid w:val="2EC31CEB"/>
    <w:rsid w:val="2EC4391B"/>
    <w:rsid w:val="2EDC0C65"/>
    <w:rsid w:val="2EF266DA"/>
    <w:rsid w:val="2EF44200"/>
    <w:rsid w:val="2F032695"/>
    <w:rsid w:val="2F0D407F"/>
    <w:rsid w:val="2F1523C9"/>
    <w:rsid w:val="2F1C5505"/>
    <w:rsid w:val="2F212B1B"/>
    <w:rsid w:val="2F25260C"/>
    <w:rsid w:val="2F2820FC"/>
    <w:rsid w:val="2F307202"/>
    <w:rsid w:val="2F3F643D"/>
    <w:rsid w:val="2F440E1F"/>
    <w:rsid w:val="2F450B6E"/>
    <w:rsid w:val="2F464330"/>
    <w:rsid w:val="2F48454C"/>
    <w:rsid w:val="2F503401"/>
    <w:rsid w:val="2F546A4D"/>
    <w:rsid w:val="2F650C5A"/>
    <w:rsid w:val="2F713AA3"/>
    <w:rsid w:val="2F794705"/>
    <w:rsid w:val="2F8530AA"/>
    <w:rsid w:val="2F974B8C"/>
    <w:rsid w:val="2FA86D99"/>
    <w:rsid w:val="2FAD43AF"/>
    <w:rsid w:val="2FBC6F7D"/>
    <w:rsid w:val="2FD1009E"/>
    <w:rsid w:val="2FD858D0"/>
    <w:rsid w:val="2FDE0A0C"/>
    <w:rsid w:val="2FE029D7"/>
    <w:rsid w:val="2FE853E7"/>
    <w:rsid w:val="2FF3270A"/>
    <w:rsid w:val="2FF373B3"/>
    <w:rsid w:val="2FFB15BE"/>
    <w:rsid w:val="2FFB6EC7"/>
    <w:rsid w:val="3002294D"/>
    <w:rsid w:val="30093CDB"/>
    <w:rsid w:val="300E30A0"/>
    <w:rsid w:val="300F0BC6"/>
    <w:rsid w:val="300F6E18"/>
    <w:rsid w:val="30142680"/>
    <w:rsid w:val="302E3742"/>
    <w:rsid w:val="30313232"/>
    <w:rsid w:val="303643A5"/>
    <w:rsid w:val="30405C85"/>
    <w:rsid w:val="30566D3E"/>
    <w:rsid w:val="30670A02"/>
    <w:rsid w:val="30703D5A"/>
    <w:rsid w:val="3071362F"/>
    <w:rsid w:val="3075311F"/>
    <w:rsid w:val="307849BD"/>
    <w:rsid w:val="308B0B94"/>
    <w:rsid w:val="308D19DE"/>
    <w:rsid w:val="309061AB"/>
    <w:rsid w:val="30980BBB"/>
    <w:rsid w:val="30A12A25"/>
    <w:rsid w:val="30A77050"/>
    <w:rsid w:val="30BA2637"/>
    <w:rsid w:val="30BA3228"/>
    <w:rsid w:val="30BA4FD6"/>
    <w:rsid w:val="30BA6D84"/>
    <w:rsid w:val="30BC0D4E"/>
    <w:rsid w:val="30CB71E3"/>
    <w:rsid w:val="30CE0611"/>
    <w:rsid w:val="30D065A7"/>
    <w:rsid w:val="30D935EA"/>
    <w:rsid w:val="30EB33E1"/>
    <w:rsid w:val="3102072B"/>
    <w:rsid w:val="310E0E7D"/>
    <w:rsid w:val="312608BD"/>
    <w:rsid w:val="312D57A8"/>
    <w:rsid w:val="313034EA"/>
    <w:rsid w:val="31322DBE"/>
    <w:rsid w:val="31350B00"/>
    <w:rsid w:val="314D7BF8"/>
    <w:rsid w:val="314F1BC2"/>
    <w:rsid w:val="31501496"/>
    <w:rsid w:val="315076E8"/>
    <w:rsid w:val="315471D8"/>
    <w:rsid w:val="31556AAC"/>
    <w:rsid w:val="31615451"/>
    <w:rsid w:val="316867E0"/>
    <w:rsid w:val="317E24A7"/>
    <w:rsid w:val="317E6003"/>
    <w:rsid w:val="31815AF3"/>
    <w:rsid w:val="3186310A"/>
    <w:rsid w:val="31992E3D"/>
    <w:rsid w:val="319E48F7"/>
    <w:rsid w:val="31A32868"/>
    <w:rsid w:val="31A35A6A"/>
    <w:rsid w:val="31AA329C"/>
    <w:rsid w:val="31AC6D75"/>
    <w:rsid w:val="31B71515"/>
    <w:rsid w:val="31B9703B"/>
    <w:rsid w:val="31C003CA"/>
    <w:rsid w:val="31CB6D6E"/>
    <w:rsid w:val="31D245A1"/>
    <w:rsid w:val="31E542D4"/>
    <w:rsid w:val="31E63BA8"/>
    <w:rsid w:val="31E83DC4"/>
    <w:rsid w:val="31EA3699"/>
    <w:rsid w:val="31F51BC5"/>
    <w:rsid w:val="31FB58A6"/>
    <w:rsid w:val="32116E77"/>
    <w:rsid w:val="321C75CA"/>
    <w:rsid w:val="321E1594"/>
    <w:rsid w:val="322272D6"/>
    <w:rsid w:val="322425CE"/>
    <w:rsid w:val="322F72FD"/>
    <w:rsid w:val="32342B66"/>
    <w:rsid w:val="324234D5"/>
    <w:rsid w:val="32432D5F"/>
    <w:rsid w:val="3269729C"/>
    <w:rsid w:val="32821FC4"/>
    <w:rsid w:val="32851613"/>
    <w:rsid w:val="32BF7A3C"/>
    <w:rsid w:val="32E26A66"/>
    <w:rsid w:val="32ED1692"/>
    <w:rsid w:val="32F32879"/>
    <w:rsid w:val="32FC7B27"/>
    <w:rsid w:val="33022C64"/>
    <w:rsid w:val="33185FE3"/>
    <w:rsid w:val="331D7A9E"/>
    <w:rsid w:val="332B5D17"/>
    <w:rsid w:val="333252F7"/>
    <w:rsid w:val="3341553A"/>
    <w:rsid w:val="334D2131"/>
    <w:rsid w:val="33633703"/>
    <w:rsid w:val="3369683F"/>
    <w:rsid w:val="33791178"/>
    <w:rsid w:val="337B4EF0"/>
    <w:rsid w:val="33945FB2"/>
    <w:rsid w:val="33A37FA3"/>
    <w:rsid w:val="33A65CE5"/>
    <w:rsid w:val="33CA3782"/>
    <w:rsid w:val="33CC574C"/>
    <w:rsid w:val="33D22636"/>
    <w:rsid w:val="33DE547F"/>
    <w:rsid w:val="33E31B49"/>
    <w:rsid w:val="33E74334"/>
    <w:rsid w:val="34030A42"/>
    <w:rsid w:val="34034EE6"/>
    <w:rsid w:val="340622E0"/>
    <w:rsid w:val="341D7D55"/>
    <w:rsid w:val="342509B8"/>
    <w:rsid w:val="343155AF"/>
    <w:rsid w:val="3431735D"/>
    <w:rsid w:val="343E7CCC"/>
    <w:rsid w:val="344352E2"/>
    <w:rsid w:val="344D6161"/>
    <w:rsid w:val="344F1ED9"/>
    <w:rsid w:val="345134E8"/>
    <w:rsid w:val="345435AA"/>
    <w:rsid w:val="34580D8D"/>
    <w:rsid w:val="345B6AD0"/>
    <w:rsid w:val="34655258"/>
    <w:rsid w:val="346E05B1"/>
    <w:rsid w:val="34713BFD"/>
    <w:rsid w:val="34733E19"/>
    <w:rsid w:val="34781430"/>
    <w:rsid w:val="347B0F20"/>
    <w:rsid w:val="348C4EDB"/>
    <w:rsid w:val="349618B6"/>
    <w:rsid w:val="3498084D"/>
    <w:rsid w:val="349F4C0E"/>
    <w:rsid w:val="34A73AC3"/>
    <w:rsid w:val="34A915E9"/>
    <w:rsid w:val="34AF2977"/>
    <w:rsid w:val="34B63D06"/>
    <w:rsid w:val="34B65AB4"/>
    <w:rsid w:val="34CA77B1"/>
    <w:rsid w:val="34CE1050"/>
    <w:rsid w:val="34E15227"/>
    <w:rsid w:val="34FF745B"/>
    <w:rsid w:val="3518051D"/>
    <w:rsid w:val="35260E8C"/>
    <w:rsid w:val="354B444E"/>
    <w:rsid w:val="354B6B44"/>
    <w:rsid w:val="354C01C6"/>
    <w:rsid w:val="35507CB7"/>
    <w:rsid w:val="355908E3"/>
    <w:rsid w:val="355E6877"/>
    <w:rsid w:val="35643762"/>
    <w:rsid w:val="357F67EE"/>
    <w:rsid w:val="358362DE"/>
    <w:rsid w:val="3591185E"/>
    <w:rsid w:val="35A3072E"/>
    <w:rsid w:val="35A818A1"/>
    <w:rsid w:val="35AD5109"/>
    <w:rsid w:val="35C3492C"/>
    <w:rsid w:val="35C661CB"/>
    <w:rsid w:val="35CD1307"/>
    <w:rsid w:val="35D02BA5"/>
    <w:rsid w:val="35D54660"/>
    <w:rsid w:val="35E86141"/>
    <w:rsid w:val="35E87EEF"/>
    <w:rsid w:val="35F920FC"/>
    <w:rsid w:val="35FC7E3E"/>
    <w:rsid w:val="35FD0BE5"/>
    <w:rsid w:val="36032F7B"/>
    <w:rsid w:val="361433DA"/>
    <w:rsid w:val="3619454C"/>
    <w:rsid w:val="361C228F"/>
    <w:rsid w:val="363C023B"/>
    <w:rsid w:val="364C4922"/>
    <w:rsid w:val="364C66D0"/>
    <w:rsid w:val="364D2448"/>
    <w:rsid w:val="365657A0"/>
    <w:rsid w:val="36681030"/>
    <w:rsid w:val="367D2D2D"/>
    <w:rsid w:val="36853990"/>
    <w:rsid w:val="36857E34"/>
    <w:rsid w:val="369B31B3"/>
    <w:rsid w:val="369D517D"/>
    <w:rsid w:val="369E0EF6"/>
    <w:rsid w:val="36AA33F6"/>
    <w:rsid w:val="36AA789A"/>
    <w:rsid w:val="36AF4EB1"/>
    <w:rsid w:val="36B10CBA"/>
    <w:rsid w:val="36BB5604"/>
    <w:rsid w:val="36C344B8"/>
    <w:rsid w:val="36C50230"/>
    <w:rsid w:val="36C546D4"/>
    <w:rsid w:val="36CC5A63"/>
    <w:rsid w:val="36F34D9D"/>
    <w:rsid w:val="37040D59"/>
    <w:rsid w:val="37054AD1"/>
    <w:rsid w:val="37184804"/>
    <w:rsid w:val="371D62BE"/>
    <w:rsid w:val="372A4537"/>
    <w:rsid w:val="372C6501"/>
    <w:rsid w:val="37362EDC"/>
    <w:rsid w:val="374101FF"/>
    <w:rsid w:val="37557806"/>
    <w:rsid w:val="37645C9B"/>
    <w:rsid w:val="376712E7"/>
    <w:rsid w:val="377D0B0B"/>
    <w:rsid w:val="377F2AD5"/>
    <w:rsid w:val="378B76CC"/>
    <w:rsid w:val="37976191"/>
    <w:rsid w:val="379C2C15"/>
    <w:rsid w:val="37AA6032"/>
    <w:rsid w:val="37AE5168"/>
    <w:rsid w:val="37B95FE7"/>
    <w:rsid w:val="37C404E8"/>
    <w:rsid w:val="37D42E21"/>
    <w:rsid w:val="37DE5A4E"/>
    <w:rsid w:val="37F60FE9"/>
    <w:rsid w:val="37FC5ED4"/>
    <w:rsid w:val="38080D1C"/>
    <w:rsid w:val="38084878"/>
    <w:rsid w:val="38156F95"/>
    <w:rsid w:val="381F1BC2"/>
    <w:rsid w:val="38341B11"/>
    <w:rsid w:val="3834332E"/>
    <w:rsid w:val="38351CF6"/>
    <w:rsid w:val="38402B7E"/>
    <w:rsid w:val="384B29B7"/>
    <w:rsid w:val="384D2BD3"/>
    <w:rsid w:val="385201EA"/>
    <w:rsid w:val="38545D10"/>
    <w:rsid w:val="385B52F0"/>
    <w:rsid w:val="38606463"/>
    <w:rsid w:val="386D1900"/>
    <w:rsid w:val="387243E8"/>
    <w:rsid w:val="38855EC9"/>
    <w:rsid w:val="388C54AA"/>
    <w:rsid w:val="388F6D48"/>
    <w:rsid w:val="3891486E"/>
    <w:rsid w:val="389E51DD"/>
    <w:rsid w:val="38A10829"/>
    <w:rsid w:val="38AC78FA"/>
    <w:rsid w:val="38B247E4"/>
    <w:rsid w:val="38BE762D"/>
    <w:rsid w:val="38C2711D"/>
    <w:rsid w:val="38D429AD"/>
    <w:rsid w:val="38DE1A7D"/>
    <w:rsid w:val="38E54BBA"/>
    <w:rsid w:val="38F1355F"/>
    <w:rsid w:val="38F848ED"/>
    <w:rsid w:val="38F92413"/>
    <w:rsid w:val="39167469"/>
    <w:rsid w:val="391D07F7"/>
    <w:rsid w:val="39203E44"/>
    <w:rsid w:val="39241B86"/>
    <w:rsid w:val="39423DBA"/>
    <w:rsid w:val="394418E0"/>
    <w:rsid w:val="39477622"/>
    <w:rsid w:val="394A2C6F"/>
    <w:rsid w:val="394B7113"/>
    <w:rsid w:val="394E1745"/>
    <w:rsid w:val="394F0285"/>
    <w:rsid w:val="39513FFD"/>
    <w:rsid w:val="39535FC7"/>
    <w:rsid w:val="39673821"/>
    <w:rsid w:val="396B1563"/>
    <w:rsid w:val="397F0B6A"/>
    <w:rsid w:val="3986014B"/>
    <w:rsid w:val="398E6FFF"/>
    <w:rsid w:val="399565E0"/>
    <w:rsid w:val="39972358"/>
    <w:rsid w:val="39A13EE2"/>
    <w:rsid w:val="39A9025E"/>
    <w:rsid w:val="39B822CE"/>
    <w:rsid w:val="39BA3CAC"/>
    <w:rsid w:val="39C42A21"/>
    <w:rsid w:val="39D07618"/>
    <w:rsid w:val="39D215E2"/>
    <w:rsid w:val="39D54C2E"/>
    <w:rsid w:val="39D92970"/>
    <w:rsid w:val="39DE7F87"/>
    <w:rsid w:val="39DF5AAD"/>
    <w:rsid w:val="39F41558"/>
    <w:rsid w:val="39F74BA5"/>
    <w:rsid w:val="3A0A0D7C"/>
    <w:rsid w:val="3A0E41B2"/>
    <w:rsid w:val="3A2B484E"/>
    <w:rsid w:val="3A2D4A6A"/>
    <w:rsid w:val="3A3A2CE3"/>
    <w:rsid w:val="3A540249"/>
    <w:rsid w:val="3A59585F"/>
    <w:rsid w:val="3A6400FD"/>
    <w:rsid w:val="3A6D4E67"/>
    <w:rsid w:val="3A706705"/>
    <w:rsid w:val="3A72247D"/>
    <w:rsid w:val="3A741333"/>
    <w:rsid w:val="3A7D77A0"/>
    <w:rsid w:val="3A8F74D3"/>
    <w:rsid w:val="3AA34D2C"/>
    <w:rsid w:val="3AA60379"/>
    <w:rsid w:val="3AAA1402"/>
    <w:rsid w:val="3AB40CE8"/>
    <w:rsid w:val="3AC23405"/>
    <w:rsid w:val="3AC86541"/>
    <w:rsid w:val="3ACD1DA9"/>
    <w:rsid w:val="3AD44EE6"/>
    <w:rsid w:val="3ADC3D9A"/>
    <w:rsid w:val="3AF410E4"/>
    <w:rsid w:val="3AF9494C"/>
    <w:rsid w:val="3B021A53"/>
    <w:rsid w:val="3B0C28D2"/>
    <w:rsid w:val="3B2F65C0"/>
    <w:rsid w:val="3B381919"/>
    <w:rsid w:val="3B3B31B7"/>
    <w:rsid w:val="3B3D6F2F"/>
    <w:rsid w:val="3B4B164C"/>
    <w:rsid w:val="3B4F0A10"/>
    <w:rsid w:val="3B514788"/>
    <w:rsid w:val="3B567FF1"/>
    <w:rsid w:val="3B5D137F"/>
    <w:rsid w:val="3B653D90"/>
    <w:rsid w:val="3B781D15"/>
    <w:rsid w:val="3B787F67"/>
    <w:rsid w:val="3B8406BA"/>
    <w:rsid w:val="3B8561E0"/>
    <w:rsid w:val="3B954675"/>
    <w:rsid w:val="3B962AAD"/>
    <w:rsid w:val="3B985F13"/>
    <w:rsid w:val="3B9D352A"/>
    <w:rsid w:val="3B9F54F4"/>
    <w:rsid w:val="3B9F72A2"/>
    <w:rsid w:val="3BA23236"/>
    <w:rsid w:val="3BA64AD4"/>
    <w:rsid w:val="3BA725FA"/>
    <w:rsid w:val="3BB0325D"/>
    <w:rsid w:val="3BC1190E"/>
    <w:rsid w:val="3BD258C9"/>
    <w:rsid w:val="3BD827B4"/>
    <w:rsid w:val="3BDF3B42"/>
    <w:rsid w:val="3C025A83"/>
    <w:rsid w:val="3C0B4937"/>
    <w:rsid w:val="3C177780"/>
    <w:rsid w:val="3C180A13"/>
    <w:rsid w:val="3C277297"/>
    <w:rsid w:val="3C343766"/>
    <w:rsid w:val="3C402163"/>
    <w:rsid w:val="3C4D6CFE"/>
    <w:rsid w:val="3C5C33E5"/>
    <w:rsid w:val="3C6D55F2"/>
    <w:rsid w:val="3C706E90"/>
    <w:rsid w:val="3C772490"/>
    <w:rsid w:val="3C7F0E81"/>
    <w:rsid w:val="3C8D3860"/>
    <w:rsid w:val="3C8D7A42"/>
    <w:rsid w:val="3C920BB5"/>
    <w:rsid w:val="3C926E07"/>
    <w:rsid w:val="3CA07775"/>
    <w:rsid w:val="3CA134EE"/>
    <w:rsid w:val="3CA64660"/>
    <w:rsid w:val="3CB15DF3"/>
    <w:rsid w:val="3CBD0327"/>
    <w:rsid w:val="3CBD713E"/>
    <w:rsid w:val="3CC176EC"/>
    <w:rsid w:val="3CCC056A"/>
    <w:rsid w:val="3CCF3BB7"/>
    <w:rsid w:val="3CD15B81"/>
    <w:rsid w:val="3CD967E3"/>
    <w:rsid w:val="3CDB07AE"/>
    <w:rsid w:val="3CDE3DFA"/>
    <w:rsid w:val="3CE27D8E"/>
    <w:rsid w:val="3CEF24AB"/>
    <w:rsid w:val="3CF8135F"/>
    <w:rsid w:val="3CFE26EE"/>
    <w:rsid w:val="3D143CBF"/>
    <w:rsid w:val="3D17730C"/>
    <w:rsid w:val="3D197528"/>
    <w:rsid w:val="3D1B6DFC"/>
    <w:rsid w:val="3D2008B6"/>
    <w:rsid w:val="3D211F38"/>
    <w:rsid w:val="3D3879AE"/>
    <w:rsid w:val="3D5347E8"/>
    <w:rsid w:val="3D600CB3"/>
    <w:rsid w:val="3D6E1622"/>
    <w:rsid w:val="3D87623F"/>
    <w:rsid w:val="3D891FB8"/>
    <w:rsid w:val="3D932E36"/>
    <w:rsid w:val="3D956BAE"/>
    <w:rsid w:val="3DA23079"/>
    <w:rsid w:val="3DAE1A1E"/>
    <w:rsid w:val="3DB80AEF"/>
    <w:rsid w:val="3DBF3863"/>
    <w:rsid w:val="3DD516A1"/>
    <w:rsid w:val="3DD551FD"/>
    <w:rsid w:val="3DD60F75"/>
    <w:rsid w:val="3DDD67A7"/>
    <w:rsid w:val="3DE43692"/>
    <w:rsid w:val="3DE6565C"/>
    <w:rsid w:val="3DF5764D"/>
    <w:rsid w:val="3E00469B"/>
    <w:rsid w:val="3E047890"/>
    <w:rsid w:val="3E0B6E71"/>
    <w:rsid w:val="3E0C4997"/>
    <w:rsid w:val="3E126451"/>
    <w:rsid w:val="3E1856FC"/>
    <w:rsid w:val="3E1C107E"/>
    <w:rsid w:val="3E1F1FE5"/>
    <w:rsid w:val="3E2C3EFE"/>
    <w:rsid w:val="3E304B29"/>
    <w:rsid w:val="3E377C66"/>
    <w:rsid w:val="3E38578C"/>
    <w:rsid w:val="3E43040A"/>
    <w:rsid w:val="3E4405D4"/>
    <w:rsid w:val="3E66679D"/>
    <w:rsid w:val="3E6D18D9"/>
    <w:rsid w:val="3E704F26"/>
    <w:rsid w:val="3E886713"/>
    <w:rsid w:val="3E8D5AD7"/>
    <w:rsid w:val="3E9577F8"/>
    <w:rsid w:val="3E990920"/>
    <w:rsid w:val="3E9A6446"/>
    <w:rsid w:val="3E9E1A93"/>
    <w:rsid w:val="3EA177D5"/>
    <w:rsid w:val="3EA51073"/>
    <w:rsid w:val="3EB43064"/>
    <w:rsid w:val="3EC15781"/>
    <w:rsid w:val="3EC84D62"/>
    <w:rsid w:val="3ED009A8"/>
    <w:rsid w:val="3ED6747E"/>
    <w:rsid w:val="3EDF3E59"/>
    <w:rsid w:val="3EE651E8"/>
    <w:rsid w:val="3EF26282"/>
    <w:rsid w:val="3F0538C0"/>
    <w:rsid w:val="3F0D096E"/>
    <w:rsid w:val="3F0D7BFA"/>
    <w:rsid w:val="3F122481"/>
    <w:rsid w:val="3F1C6E5B"/>
    <w:rsid w:val="3F1E4982"/>
    <w:rsid w:val="3F2006FA"/>
    <w:rsid w:val="3F204B9E"/>
    <w:rsid w:val="3F275F2C"/>
    <w:rsid w:val="3F277CDA"/>
    <w:rsid w:val="3F2D1069"/>
    <w:rsid w:val="3F340649"/>
    <w:rsid w:val="3F3518FF"/>
    <w:rsid w:val="3F454604"/>
    <w:rsid w:val="3F497C8E"/>
    <w:rsid w:val="3F4A5777"/>
    <w:rsid w:val="3F4C14EF"/>
    <w:rsid w:val="3F56236D"/>
    <w:rsid w:val="3F5E1222"/>
    <w:rsid w:val="3F6A406B"/>
    <w:rsid w:val="3F7153F9"/>
    <w:rsid w:val="3F740A45"/>
    <w:rsid w:val="3F850EA5"/>
    <w:rsid w:val="3F890995"/>
    <w:rsid w:val="3F9410E8"/>
    <w:rsid w:val="3FA330D9"/>
    <w:rsid w:val="3FA532F5"/>
    <w:rsid w:val="3FAE3F57"/>
    <w:rsid w:val="3FB53538"/>
    <w:rsid w:val="3FBD23EC"/>
    <w:rsid w:val="3FC217B1"/>
    <w:rsid w:val="3FCA4B09"/>
    <w:rsid w:val="3FCC262F"/>
    <w:rsid w:val="3FDA68CC"/>
    <w:rsid w:val="3FE47979"/>
    <w:rsid w:val="3FE77469"/>
    <w:rsid w:val="3FF658FE"/>
    <w:rsid w:val="40055B41"/>
    <w:rsid w:val="4010076E"/>
    <w:rsid w:val="401B7113"/>
    <w:rsid w:val="401E041B"/>
    <w:rsid w:val="40236763"/>
    <w:rsid w:val="40300E10"/>
    <w:rsid w:val="40387CC5"/>
    <w:rsid w:val="4041301D"/>
    <w:rsid w:val="40416B7A"/>
    <w:rsid w:val="40493C80"/>
    <w:rsid w:val="405D597D"/>
    <w:rsid w:val="406665E0"/>
    <w:rsid w:val="406960D0"/>
    <w:rsid w:val="409F7D44"/>
    <w:rsid w:val="40A315E2"/>
    <w:rsid w:val="40A8309D"/>
    <w:rsid w:val="40B97058"/>
    <w:rsid w:val="40BF2194"/>
    <w:rsid w:val="40C8729B"/>
    <w:rsid w:val="40D43E92"/>
    <w:rsid w:val="40D7128C"/>
    <w:rsid w:val="40DB5220"/>
    <w:rsid w:val="40E045E4"/>
    <w:rsid w:val="40E51BFB"/>
    <w:rsid w:val="40ED4F53"/>
    <w:rsid w:val="40F167F2"/>
    <w:rsid w:val="40FC5196"/>
    <w:rsid w:val="40FC6F44"/>
    <w:rsid w:val="41035E8D"/>
    <w:rsid w:val="41036525"/>
    <w:rsid w:val="410858E9"/>
    <w:rsid w:val="41195D48"/>
    <w:rsid w:val="41230975"/>
    <w:rsid w:val="4125649B"/>
    <w:rsid w:val="412A3AB2"/>
    <w:rsid w:val="412B15D8"/>
    <w:rsid w:val="412C782A"/>
    <w:rsid w:val="41306BEE"/>
    <w:rsid w:val="41320BB8"/>
    <w:rsid w:val="41326E0A"/>
    <w:rsid w:val="41436921"/>
    <w:rsid w:val="41456B3D"/>
    <w:rsid w:val="414C1C7A"/>
    <w:rsid w:val="416E7E42"/>
    <w:rsid w:val="41766CF7"/>
    <w:rsid w:val="418238EE"/>
    <w:rsid w:val="41850CE8"/>
    <w:rsid w:val="418A27A2"/>
    <w:rsid w:val="4194717D"/>
    <w:rsid w:val="419D0727"/>
    <w:rsid w:val="41AE6491"/>
    <w:rsid w:val="41B65345"/>
    <w:rsid w:val="41D1217F"/>
    <w:rsid w:val="41DE664A"/>
    <w:rsid w:val="41E40104"/>
    <w:rsid w:val="41EA1493"/>
    <w:rsid w:val="41EE2D31"/>
    <w:rsid w:val="41F67E38"/>
    <w:rsid w:val="41F9276E"/>
    <w:rsid w:val="41F93484"/>
    <w:rsid w:val="41FB36A0"/>
    <w:rsid w:val="42022339"/>
    <w:rsid w:val="420C1409"/>
    <w:rsid w:val="421F113C"/>
    <w:rsid w:val="422C1AAB"/>
    <w:rsid w:val="423C1CEE"/>
    <w:rsid w:val="423F358D"/>
    <w:rsid w:val="424010B3"/>
    <w:rsid w:val="42417305"/>
    <w:rsid w:val="425132C0"/>
    <w:rsid w:val="426D634C"/>
    <w:rsid w:val="42750D5C"/>
    <w:rsid w:val="42770F78"/>
    <w:rsid w:val="427A45C5"/>
    <w:rsid w:val="42884F34"/>
    <w:rsid w:val="428C42F8"/>
    <w:rsid w:val="42937435"/>
    <w:rsid w:val="429733C9"/>
    <w:rsid w:val="42975177"/>
    <w:rsid w:val="429C39D4"/>
    <w:rsid w:val="42A17DA3"/>
    <w:rsid w:val="42AB6E74"/>
    <w:rsid w:val="42AE0712"/>
    <w:rsid w:val="42AE24C0"/>
    <w:rsid w:val="42B71375"/>
    <w:rsid w:val="42BC698B"/>
    <w:rsid w:val="42C341BE"/>
    <w:rsid w:val="42C41CE4"/>
    <w:rsid w:val="42C6780A"/>
    <w:rsid w:val="42C817D4"/>
    <w:rsid w:val="42CB6BCE"/>
    <w:rsid w:val="42D261AF"/>
    <w:rsid w:val="42D27F5D"/>
    <w:rsid w:val="42DB32E6"/>
    <w:rsid w:val="42DE2DA6"/>
    <w:rsid w:val="42EB54C2"/>
    <w:rsid w:val="42EF31B0"/>
    <w:rsid w:val="430345BA"/>
    <w:rsid w:val="43045C0F"/>
    <w:rsid w:val="43081BD1"/>
    <w:rsid w:val="43097E84"/>
    <w:rsid w:val="430D71E7"/>
    <w:rsid w:val="431247FD"/>
    <w:rsid w:val="431E13F4"/>
    <w:rsid w:val="43213898"/>
    <w:rsid w:val="43301127"/>
    <w:rsid w:val="43397FDC"/>
    <w:rsid w:val="433B1FA6"/>
    <w:rsid w:val="433C7ACC"/>
    <w:rsid w:val="434075BC"/>
    <w:rsid w:val="434619CF"/>
    <w:rsid w:val="434846C3"/>
    <w:rsid w:val="4356791A"/>
    <w:rsid w:val="435B61A4"/>
    <w:rsid w:val="435C016E"/>
    <w:rsid w:val="43617533"/>
    <w:rsid w:val="436332AB"/>
    <w:rsid w:val="43655275"/>
    <w:rsid w:val="43686B13"/>
    <w:rsid w:val="43781824"/>
    <w:rsid w:val="43923B90"/>
    <w:rsid w:val="4396542E"/>
    <w:rsid w:val="439671DC"/>
    <w:rsid w:val="43A86F10"/>
    <w:rsid w:val="43AC2EA4"/>
    <w:rsid w:val="43B14016"/>
    <w:rsid w:val="43B753A5"/>
    <w:rsid w:val="43BE6733"/>
    <w:rsid w:val="43DB649A"/>
    <w:rsid w:val="43DB72E5"/>
    <w:rsid w:val="43EC504E"/>
    <w:rsid w:val="43F14D5A"/>
    <w:rsid w:val="43F839F3"/>
    <w:rsid w:val="43FE365B"/>
    <w:rsid w:val="440202B5"/>
    <w:rsid w:val="44103433"/>
    <w:rsid w:val="44134083"/>
    <w:rsid w:val="441427F7"/>
    <w:rsid w:val="44307631"/>
    <w:rsid w:val="445157F9"/>
    <w:rsid w:val="445D7CFA"/>
    <w:rsid w:val="44676DCB"/>
    <w:rsid w:val="446E63AB"/>
    <w:rsid w:val="4477010F"/>
    <w:rsid w:val="44871A95"/>
    <w:rsid w:val="448922C7"/>
    <w:rsid w:val="44913E48"/>
    <w:rsid w:val="44983D5E"/>
    <w:rsid w:val="44986F84"/>
    <w:rsid w:val="44A91191"/>
    <w:rsid w:val="44AB6CB7"/>
    <w:rsid w:val="44B0024A"/>
    <w:rsid w:val="44B41D30"/>
    <w:rsid w:val="44B813D4"/>
    <w:rsid w:val="44B87626"/>
    <w:rsid w:val="44BE6633"/>
    <w:rsid w:val="44C10289"/>
    <w:rsid w:val="450665E4"/>
    <w:rsid w:val="451E56DB"/>
    <w:rsid w:val="45264590"/>
    <w:rsid w:val="45321187"/>
    <w:rsid w:val="45390767"/>
    <w:rsid w:val="45401AF6"/>
    <w:rsid w:val="45435142"/>
    <w:rsid w:val="45486BFC"/>
    <w:rsid w:val="454A2974"/>
    <w:rsid w:val="454A4722"/>
    <w:rsid w:val="454B049A"/>
    <w:rsid w:val="456F23DB"/>
    <w:rsid w:val="4577128F"/>
    <w:rsid w:val="4577303D"/>
    <w:rsid w:val="45790B64"/>
    <w:rsid w:val="45806396"/>
    <w:rsid w:val="45C269AF"/>
    <w:rsid w:val="45C73FC5"/>
    <w:rsid w:val="45CF4C28"/>
    <w:rsid w:val="45D1274E"/>
    <w:rsid w:val="45D95AA6"/>
    <w:rsid w:val="45DE30BD"/>
    <w:rsid w:val="45E217EA"/>
    <w:rsid w:val="45E5269D"/>
    <w:rsid w:val="45ED3300"/>
    <w:rsid w:val="45EF0E26"/>
    <w:rsid w:val="45F36B68"/>
    <w:rsid w:val="45F66658"/>
    <w:rsid w:val="460074D7"/>
    <w:rsid w:val="46024FFD"/>
    <w:rsid w:val="46113492"/>
    <w:rsid w:val="461F5BAF"/>
    <w:rsid w:val="46276812"/>
    <w:rsid w:val="46284338"/>
    <w:rsid w:val="462A6302"/>
    <w:rsid w:val="462D194E"/>
    <w:rsid w:val="46362EF9"/>
    <w:rsid w:val="463D0C5C"/>
    <w:rsid w:val="464C0026"/>
    <w:rsid w:val="465313B5"/>
    <w:rsid w:val="465515D1"/>
    <w:rsid w:val="465B64BB"/>
    <w:rsid w:val="465D66D7"/>
    <w:rsid w:val="46601D24"/>
    <w:rsid w:val="4665733A"/>
    <w:rsid w:val="466E4440"/>
    <w:rsid w:val="467A2DE5"/>
    <w:rsid w:val="46853538"/>
    <w:rsid w:val="468C2B19"/>
    <w:rsid w:val="469519CD"/>
    <w:rsid w:val="46A460B4"/>
    <w:rsid w:val="46A55988"/>
    <w:rsid w:val="46C655B1"/>
    <w:rsid w:val="46C87FF5"/>
    <w:rsid w:val="46D1677D"/>
    <w:rsid w:val="46E14C12"/>
    <w:rsid w:val="46E26BDC"/>
    <w:rsid w:val="46E62A38"/>
    <w:rsid w:val="46E75105"/>
    <w:rsid w:val="46EE37D3"/>
    <w:rsid w:val="46F74436"/>
    <w:rsid w:val="470D1EAB"/>
    <w:rsid w:val="47121270"/>
    <w:rsid w:val="4714323A"/>
    <w:rsid w:val="47174AD8"/>
    <w:rsid w:val="471A1ED2"/>
    <w:rsid w:val="471C7F42"/>
    <w:rsid w:val="471D19C3"/>
    <w:rsid w:val="471E7C15"/>
    <w:rsid w:val="47290367"/>
    <w:rsid w:val="47310DEC"/>
    <w:rsid w:val="47332F94"/>
    <w:rsid w:val="47376F28"/>
    <w:rsid w:val="473F5DDD"/>
    <w:rsid w:val="47490A0A"/>
    <w:rsid w:val="474927B8"/>
    <w:rsid w:val="47501D98"/>
    <w:rsid w:val="4751486C"/>
    <w:rsid w:val="47525B10"/>
    <w:rsid w:val="47631ACB"/>
    <w:rsid w:val="476A10AC"/>
    <w:rsid w:val="476B0980"/>
    <w:rsid w:val="47723ABC"/>
    <w:rsid w:val="477E06B3"/>
    <w:rsid w:val="4780267D"/>
    <w:rsid w:val="47863A0C"/>
    <w:rsid w:val="478D08F6"/>
    <w:rsid w:val="47941C85"/>
    <w:rsid w:val="47B57E4D"/>
    <w:rsid w:val="47BC11DC"/>
    <w:rsid w:val="47C702AC"/>
    <w:rsid w:val="47C87B80"/>
    <w:rsid w:val="47CD5197"/>
    <w:rsid w:val="47D74267"/>
    <w:rsid w:val="47DB5B06"/>
    <w:rsid w:val="47DD78F8"/>
    <w:rsid w:val="47DE55F6"/>
    <w:rsid w:val="47ED5839"/>
    <w:rsid w:val="47F170D7"/>
    <w:rsid w:val="47FD3CCE"/>
    <w:rsid w:val="480E5EDB"/>
    <w:rsid w:val="48174664"/>
    <w:rsid w:val="4819662E"/>
    <w:rsid w:val="481E59F2"/>
    <w:rsid w:val="48253225"/>
    <w:rsid w:val="48253782"/>
    <w:rsid w:val="48315726"/>
    <w:rsid w:val="485338EE"/>
    <w:rsid w:val="487F0B87"/>
    <w:rsid w:val="48952158"/>
    <w:rsid w:val="48981C49"/>
    <w:rsid w:val="489B5295"/>
    <w:rsid w:val="489D100D"/>
    <w:rsid w:val="48A51C70"/>
    <w:rsid w:val="48B3438D"/>
    <w:rsid w:val="48BB1493"/>
    <w:rsid w:val="48BC5937"/>
    <w:rsid w:val="48BD345D"/>
    <w:rsid w:val="48BF2D31"/>
    <w:rsid w:val="48C26CC5"/>
    <w:rsid w:val="48D32C81"/>
    <w:rsid w:val="48D34A2F"/>
    <w:rsid w:val="48DB38E3"/>
    <w:rsid w:val="48E72288"/>
    <w:rsid w:val="48E94252"/>
    <w:rsid w:val="48F0738F"/>
    <w:rsid w:val="48F826E7"/>
    <w:rsid w:val="48FA1FBB"/>
    <w:rsid w:val="48FB5D34"/>
    <w:rsid w:val="49153299"/>
    <w:rsid w:val="49227764"/>
    <w:rsid w:val="49296D45"/>
    <w:rsid w:val="494871CB"/>
    <w:rsid w:val="494B0A69"/>
    <w:rsid w:val="494F67AB"/>
    <w:rsid w:val="496B2EB9"/>
    <w:rsid w:val="496D6C31"/>
    <w:rsid w:val="499E6DEB"/>
    <w:rsid w:val="49A07007"/>
    <w:rsid w:val="49A81A17"/>
    <w:rsid w:val="49B44860"/>
    <w:rsid w:val="49B53EB1"/>
    <w:rsid w:val="49B77EAC"/>
    <w:rsid w:val="49CD5922"/>
    <w:rsid w:val="49D24CE6"/>
    <w:rsid w:val="49D46CB0"/>
    <w:rsid w:val="49D97E23"/>
    <w:rsid w:val="4A143551"/>
    <w:rsid w:val="4A280C46"/>
    <w:rsid w:val="4A2D4613"/>
    <w:rsid w:val="4A2F2139"/>
    <w:rsid w:val="4A361719"/>
    <w:rsid w:val="4A372D9B"/>
    <w:rsid w:val="4A396B13"/>
    <w:rsid w:val="4A3D2AA8"/>
    <w:rsid w:val="4A5B4CDC"/>
    <w:rsid w:val="4A6F2535"/>
    <w:rsid w:val="4A7364C9"/>
    <w:rsid w:val="4A742241"/>
    <w:rsid w:val="4A767D68"/>
    <w:rsid w:val="4A8204BA"/>
    <w:rsid w:val="4A965D14"/>
    <w:rsid w:val="4AA743C5"/>
    <w:rsid w:val="4AAE5753"/>
    <w:rsid w:val="4AB10DA0"/>
    <w:rsid w:val="4AB50890"/>
    <w:rsid w:val="4AB663B6"/>
    <w:rsid w:val="4ABA40F8"/>
    <w:rsid w:val="4AC373C8"/>
    <w:rsid w:val="4AC42386"/>
    <w:rsid w:val="4AC62A9D"/>
    <w:rsid w:val="4ACA1E61"/>
    <w:rsid w:val="4ACF7478"/>
    <w:rsid w:val="4AD4683C"/>
    <w:rsid w:val="4ADA20A4"/>
    <w:rsid w:val="4ADF76BB"/>
    <w:rsid w:val="4AE452DF"/>
    <w:rsid w:val="4AE66C9B"/>
    <w:rsid w:val="4B005883"/>
    <w:rsid w:val="4B0B6702"/>
    <w:rsid w:val="4B0C247A"/>
    <w:rsid w:val="4B0D4F28"/>
    <w:rsid w:val="4B11213C"/>
    <w:rsid w:val="4B1355B6"/>
    <w:rsid w:val="4B1A6945"/>
    <w:rsid w:val="4B2477C4"/>
    <w:rsid w:val="4B271062"/>
    <w:rsid w:val="4B356647"/>
    <w:rsid w:val="4B3A2B43"/>
    <w:rsid w:val="4B3F45FD"/>
    <w:rsid w:val="4B48362D"/>
    <w:rsid w:val="4B4B6AFE"/>
    <w:rsid w:val="4B6B53F2"/>
    <w:rsid w:val="4B6C07C3"/>
    <w:rsid w:val="4B700C5B"/>
    <w:rsid w:val="4B72052F"/>
    <w:rsid w:val="4B773D97"/>
    <w:rsid w:val="4B865D88"/>
    <w:rsid w:val="4B887D52"/>
    <w:rsid w:val="4B8D7117"/>
    <w:rsid w:val="4BA10E14"/>
    <w:rsid w:val="4BC114B6"/>
    <w:rsid w:val="4BC12B0C"/>
    <w:rsid w:val="4BC575D2"/>
    <w:rsid w:val="4BCB48D4"/>
    <w:rsid w:val="4BD56D10"/>
    <w:rsid w:val="4BDC009E"/>
    <w:rsid w:val="4BEA2F30"/>
    <w:rsid w:val="4BEA4569"/>
    <w:rsid w:val="4BED5E07"/>
    <w:rsid w:val="4BF278C2"/>
    <w:rsid w:val="4C080E93"/>
    <w:rsid w:val="4C0F2222"/>
    <w:rsid w:val="4C1A4723"/>
    <w:rsid w:val="4C3A6B73"/>
    <w:rsid w:val="4C4243A5"/>
    <w:rsid w:val="4C5166E1"/>
    <w:rsid w:val="4C567E51"/>
    <w:rsid w:val="4C650094"/>
    <w:rsid w:val="4C714C8A"/>
    <w:rsid w:val="4C72630D"/>
    <w:rsid w:val="4C793B3F"/>
    <w:rsid w:val="4C79769B"/>
    <w:rsid w:val="4C83051A"/>
    <w:rsid w:val="4C891FD4"/>
    <w:rsid w:val="4C8A18A8"/>
    <w:rsid w:val="4C8F5111"/>
    <w:rsid w:val="4CA02E7A"/>
    <w:rsid w:val="4CAC181F"/>
    <w:rsid w:val="4CB84667"/>
    <w:rsid w:val="4CC21042"/>
    <w:rsid w:val="4CC528E0"/>
    <w:rsid w:val="4CC96874"/>
    <w:rsid w:val="4CCE5C39"/>
    <w:rsid w:val="4CD15729"/>
    <w:rsid w:val="4CE0596C"/>
    <w:rsid w:val="4CEA2347"/>
    <w:rsid w:val="4CF3744D"/>
    <w:rsid w:val="4CF5766A"/>
    <w:rsid w:val="4CFD651E"/>
    <w:rsid w:val="4D0258E3"/>
    <w:rsid w:val="4D07739D"/>
    <w:rsid w:val="4D1B2795"/>
    <w:rsid w:val="4D241CFD"/>
    <w:rsid w:val="4D245859"/>
    <w:rsid w:val="4D297CA1"/>
    <w:rsid w:val="4D3C7046"/>
    <w:rsid w:val="4D493511"/>
    <w:rsid w:val="4D5A127B"/>
    <w:rsid w:val="4D5D6FBD"/>
    <w:rsid w:val="4D5F0F87"/>
    <w:rsid w:val="4D616AAD"/>
    <w:rsid w:val="4D622825"/>
    <w:rsid w:val="4D73233C"/>
    <w:rsid w:val="4D752558"/>
    <w:rsid w:val="4D7F0CE1"/>
    <w:rsid w:val="4D897DB2"/>
    <w:rsid w:val="4D8E7176"/>
    <w:rsid w:val="4D926C66"/>
    <w:rsid w:val="4DA112D1"/>
    <w:rsid w:val="4DA30E74"/>
    <w:rsid w:val="4DAB7D28"/>
    <w:rsid w:val="4DB72B71"/>
    <w:rsid w:val="4DC64B62"/>
    <w:rsid w:val="4DC96400"/>
    <w:rsid w:val="4DD059E1"/>
    <w:rsid w:val="4DE374C2"/>
    <w:rsid w:val="4DEA6AA2"/>
    <w:rsid w:val="4DF06083"/>
    <w:rsid w:val="4DF3347D"/>
    <w:rsid w:val="4E0336C0"/>
    <w:rsid w:val="4E086F29"/>
    <w:rsid w:val="4E102281"/>
    <w:rsid w:val="4E1210B6"/>
    <w:rsid w:val="4E3C6BD2"/>
    <w:rsid w:val="4E3F065B"/>
    <w:rsid w:val="4E402B66"/>
    <w:rsid w:val="4E4361B3"/>
    <w:rsid w:val="4E451F2B"/>
    <w:rsid w:val="4E467A51"/>
    <w:rsid w:val="4E473EF5"/>
    <w:rsid w:val="4E4B5067"/>
    <w:rsid w:val="4E4F2DA9"/>
    <w:rsid w:val="4E636855"/>
    <w:rsid w:val="4E6879C7"/>
    <w:rsid w:val="4E726A98"/>
    <w:rsid w:val="4E802F63"/>
    <w:rsid w:val="4E807407"/>
    <w:rsid w:val="4E854A1D"/>
    <w:rsid w:val="4E8D742E"/>
    <w:rsid w:val="4E9E5ADF"/>
    <w:rsid w:val="4EA03605"/>
    <w:rsid w:val="4EAA7FE0"/>
    <w:rsid w:val="4EB66985"/>
    <w:rsid w:val="4EBD41B7"/>
    <w:rsid w:val="4EC15329"/>
    <w:rsid w:val="4EC3064A"/>
    <w:rsid w:val="4EC76DE4"/>
    <w:rsid w:val="4EC8490A"/>
    <w:rsid w:val="4EDE412D"/>
    <w:rsid w:val="4EE74D90"/>
    <w:rsid w:val="4EFD45B3"/>
    <w:rsid w:val="4F02606E"/>
    <w:rsid w:val="4F082F58"/>
    <w:rsid w:val="4F0C0C9A"/>
    <w:rsid w:val="4F0C47F7"/>
    <w:rsid w:val="4F0E4A13"/>
    <w:rsid w:val="4F196F13"/>
    <w:rsid w:val="4F3501F1"/>
    <w:rsid w:val="4F351F9F"/>
    <w:rsid w:val="4F396E5C"/>
    <w:rsid w:val="4F3D2C02"/>
    <w:rsid w:val="4F4641AC"/>
    <w:rsid w:val="4F50502B"/>
    <w:rsid w:val="4F5368C9"/>
    <w:rsid w:val="4F5543EF"/>
    <w:rsid w:val="4F610FE6"/>
    <w:rsid w:val="4F6603AB"/>
    <w:rsid w:val="4F734876"/>
    <w:rsid w:val="4F74239C"/>
    <w:rsid w:val="4F7725B8"/>
    <w:rsid w:val="4F8E345D"/>
    <w:rsid w:val="4FA26F09"/>
    <w:rsid w:val="4FA62E9D"/>
    <w:rsid w:val="4FB82BD0"/>
    <w:rsid w:val="4FBE01E7"/>
    <w:rsid w:val="4FCD667C"/>
    <w:rsid w:val="4FE47521"/>
    <w:rsid w:val="4FE70DC0"/>
    <w:rsid w:val="4FE85264"/>
    <w:rsid w:val="4FEA6A7C"/>
    <w:rsid w:val="500951DA"/>
    <w:rsid w:val="501047BA"/>
    <w:rsid w:val="501C6CBB"/>
    <w:rsid w:val="50265D8C"/>
    <w:rsid w:val="502B33A2"/>
    <w:rsid w:val="50324731"/>
    <w:rsid w:val="504F52E3"/>
    <w:rsid w:val="505542F1"/>
    <w:rsid w:val="505E1082"/>
    <w:rsid w:val="50632B3C"/>
    <w:rsid w:val="506348EA"/>
    <w:rsid w:val="507765E7"/>
    <w:rsid w:val="507C59AC"/>
    <w:rsid w:val="50923421"/>
    <w:rsid w:val="50942CF5"/>
    <w:rsid w:val="509E1DC6"/>
    <w:rsid w:val="50A54F03"/>
    <w:rsid w:val="50A867A1"/>
    <w:rsid w:val="50AD3DB7"/>
    <w:rsid w:val="50B52C6C"/>
    <w:rsid w:val="50BB2978"/>
    <w:rsid w:val="50BC224C"/>
    <w:rsid w:val="50BE7D72"/>
    <w:rsid w:val="50C055F7"/>
    <w:rsid w:val="50C57353"/>
    <w:rsid w:val="50CF1F80"/>
    <w:rsid w:val="50E517A3"/>
    <w:rsid w:val="50F10DFE"/>
    <w:rsid w:val="50F47C38"/>
    <w:rsid w:val="50F739B5"/>
    <w:rsid w:val="51085492"/>
    <w:rsid w:val="51114346"/>
    <w:rsid w:val="51167BAE"/>
    <w:rsid w:val="51220301"/>
    <w:rsid w:val="51254295"/>
    <w:rsid w:val="51275918"/>
    <w:rsid w:val="513E0EB3"/>
    <w:rsid w:val="514566E6"/>
    <w:rsid w:val="514E7348"/>
    <w:rsid w:val="514F30C0"/>
    <w:rsid w:val="514F4E6E"/>
    <w:rsid w:val="5153495F"/>
    <w:rsid w:val="516052CE"/>
    <w:rsid w:val="51622DF4"/>
    <w:rsid w:val="5164690A"/>
    <w:rsid w:val="51736DAF"/>
    <w:rsid w:val="51826FF2"/>
    <w:rsid w:val="51907961"/>
    <w:rsid w:val="51A96C75"/>
    <w:rsid w:val="51B66C9C"/>
    <w:rsid w:val="51BC69A8"/>
    <w:rsid w:val="51C1771D"/>
    <w:rsid w:val="51CB0999"/>
    <w:rsid w:val="51D6733E"/>
    <w:rsid w:val="51E8779D"/>
    <w:rsid w:val="51F577C4"/>
    <w:rsid w:val="51F7178E"/>
    <w:rsid w:val="52132340"/>
    <w:rsid w:val="52176C0D"/>
    <w:rsid w:val="521D4F6D"/>
    <w:rsid w:val="521D55AD"/>
    <w:rsid w:val="522307D5"/>
    <w:rsid w:val="52271947"/>
    <w:rsid w:val="523429E2"/>
    <w:rsid w:val="52354064"/>
    <w:rsid w:val="52377DDC"/>
    <w:rsid w:val="52397FF8"/>
    <w:rsid w:val="5246001F"/>
    <w:rsid w:val="524E3378"/>
    <w:rsid w:val="525564B4"/>
    <w:rsid w:val="525941F7"/>
    <w:rsid w:val="525F10E1"/>
    <w:rsid w:val="527C6137"/>
    <w:rsid w:val="52952D55"/>
    <w:rsid w:val="52A66D10"/>
    <w:rsid w:val="52B551A5"/>
    <w:rsid w:val="52C04276"/>
    <w:rsid w:val="52C11D9C"/>
    <w:rsid w:val="52CA0C50"/>
    <w:rsid w:val="52CA29FF"/>
    <w:rsid w:val="52CA50F4"/>
    <w:rsid w:val="52E0113A"/>
    <w:rsid w:val="52E141EC"/>
    <w:rsid w:val="52E57838"/>
    <w:rsid w:val="52E837CD"/>
    <w:rsid w:val="52F932E4"/>
    <w:rsid w:val="52FB3500"/>
    <w:rsid w:val="53073C53"/>
    <w:rsid w:val="531E2D4A"/>
    <w:rsid w:val="53204D14"/>
    <w:rsid w:val="532A16EF"/>
    <w:rsid w:val="53334A48"/>
    <w:rsid w:val="5334256E"/>
    <w:rsid w:val="534A1D91"/>
    <w:rsid w:val="536E4AEE"/>
    <w:rsid w:val="536F17F8"/>
    <w:rsid w:val="53702921"/>
    <w:rsid w:val="5373753A"/>
    <w:rsid w:val="538708F0"/>
    <w:rsid w:val="53874D93"/>
    <w:rsid w:val="53876B42"/>
    <w:rsid w:val="539B25ED"/>
    <w:rsid w:val="53A2397B"/>
    <w:rsid w:val="53A96AB8"/>
    <w:rsid w:val="53AD7D9F"/>
    <w:rsid w:val="53B37937"/>
    <w:rsid w:val="53B86CFB"/>
    <w:rsid w:val="53CE4770"/>
    <w:rsid w:val="53D77AC9"/>
    <w:rsid w:val="53E21FCA"/>
    <w:rsid w:val="53E45D42"/>
    <w:rsid w:val="53E73A84"/>
    <w:rsid w:val="53EE096F"/>
    <w:rsid w:val="53F65A75"/>
    <w:rsid w:val="53F73CC7"/>
    <w:rsid w:val="53FC12DE"/>
    <w:rsid w:val="540463E4"/>
    <w:rsid w:val="540B1521"/>
    <w:rsid w:val="541C54DC"/>
    <w:rsid w:val="541F6D7A"/>
    <w:rsid w:val="54212AF2"/>
    <w:rsid w:val="54216F96"/>
    <w:rsid w:val="542944CD"/>
    <w:rsid w:val="54295E4B"/>
    <w:rsid w:val="542974CF"/>
    <w:rsid w:val="542D76E9"/>
    <w:rsid w:val="54324CFF"/>
    <w:rsid w:val="5448610D"/>
    <w:rsid w:val="545A24A8"/>
    <w:rsid w:val="545E7610"/>
    <w:rsid w:val="5495703C"/>
    <w:rsid w:val="54A43723"/>
    <w:rsid w:val="54AB2D04"/>
    <w:rsid w:val="54C142D5"/>
    <w:rsid w:val="54CD636F"/>
    <w:rsid w:val="54CF69F2"/>
    <w:rsid w:val="54DE4E87"/>
    <w:rsid w:val="54E3424B"/>
    <w:rsid w:val="54F14BBA"/>
    <w:rsid w:val="54FB77E7"/>
    <w:rsid w:val="550F6DEF"/>
    <w:rsid w:val="5513726A"/>
    <w:rsid w:val="5520724E"/>
    <w:rsid w:val="552705DC"/>
    <w:rsid w:val="552D54C7"/>
    <w:rsid w:val="553B5E36"/>
    <w:rsid w:val="55434CEA"/>
    <w:rsid w:val="55450A62"/>
    <w:rsid w:val="55472A2C"/>
    <w:rsid w:val="55572544"/>
    <w:rsid w:val="555B79CE"/>
    <w:rsid w:val="555F460E"/>
    <w:rsid w:val="5560589C"/>
    <w:rsid w:val="55690BF5"/>
    <w:rsid w:val="556F1F83"/>
    <w:rsid w:val="55752B46"/>
    <w:rsid w:val="557C1FAA"/>
    <w:rsid w:val="558A2919"/>
    <w:rsid w:val="558D41B7"/>
    <w:rsid w:val="558E89B3"/>
    <w:rsid w:val="55945546"/>
    <w:rsid w:val="559612BE"/>
    <w:rsid w:val="55990DAE"/>
    <w:rsid w:val="55A41C2D"/>
    <w:rsid w:val="55AF412E"/>
    <w:rsid w:val="55D6790C"/>
    <w:rsid w:val="55E95892"/>
    <w:rsid w:val="55EE10FA"/>
    <w:rsid w:val="55FA184D"/>
    <w:rsid w:val="55FD30EB"/>
    <w:rsid w:val="55FD758F"/>
    <w:rsid w:val="56114DE8"/>
    <w:rsid w:val="561641AD"/>
    <w:rsid w:val="56206DD9"/>
    <w:rsid w:val="5621327D"/>
    <w:rsid w:val="562C39D0"/>
    <w:rsid w:val="5630526E"/>
    <w:rsid w:val="5630534C"/>
    <w:rsid w:val="563A60ED"/>
    <w:rsid w:val="56582A17"/>
    <w:rsid w:val="567710EF"/>
    <w:rsid w:val="567A473C"/>
    <w:rsid w:val="567C6706"/>
    <w:rsid w:val="568455BA"/>
    <w:rsid w:val="568D0913"/>
    <w:rsid w:val="56921A85"/>
    <w:rsid w:val="56A35797"/>
    <w:rsid w:val="56B04601"/>
    <w:rsid w:val="56B45E9F"/>
    <w:rsid w:val="56C8194B"/>
    <w:rsid w:val="56CD0D0F"/>
    <w:rsid w:val="56D72E1C"/>
    <w:rsid w:val="56E147BB"/>
    <w:rsid w:val="56E878F7"/>
    <w:rsid w:val="56F20776"/>
    <w:rsid w:val="56F444EE"/>
    <w:rsid w:val="56F73FDE"/>
    <w:rsid w:val="56FE35BF"/>
    <w:rsid w:val="570404A9"/>
    <w:rsid w:val="57064221"/>
    <w:rsid w:val="572F3778"/>
    <w:rsid w:val="57462870"/>
    <w:rsid w:val="575256B8"/>
    <w:rsid w:val="575B631B"/>
    <w:rsid w:val="575C02E5"/>
    <w:rsid w:val="575E405D"/>
    <w:rsid w:val="57631674"/>
    <w:rsid w:val="57664CC0"/>
    <w:rsid w:val="57684EDC"/>
    <w:rsid w:val="576A0C54"/>
    <w:rsid w:val="57711FE2"/>
    <w:rsid w:val="57727B09"/>
    <w:rsid w:val="57743881"/>
    <w:rsid w:val="57803FD4"/>
    <w:rsid w:val="57835872"/>
    <w:rsid w:val="578A4E52"/>
    <w:rsid w:val="57996E43"/>
    <w:rsid w:val="57B7551B"/>
    <w:rsid w:val="57BD5228"/>
    <w:rsid w:val="57C55E8A"/>
    <w:rsid w:val="57C57C38"/>
    <w:rsid w:val="57DB3900"/>
    <w:rsid w:val="57DD1426"/>
    <w:rsid w:val="57EC0D14"/>
    <w:rsid w:val="57FB7AFE"/>
    <w:rsid w:val="57FD73D2"/>
    <w:rsid w:val="57FF2423"/>
    <w:rsid w:val="58020E8D"/>
    <w:rsid w:val="58117322"/>
    <w:rsid w:val="581F37ED"/>
    <w:rsid w:val="58201313"/>
    <w:rsid w:val="582157B7"/>
    <w:rsid w:val="58226E39"/>
    <w:rsid w:val="583077A8"/>
    <w:rsid w:val="583152CE"/>
    <w:rsid w:val="584B2834"/>
    <w:rsid w:val="58535244"/>
    <w:rsid w:val="585D4315"/>
    <w:rsid w:val="58627B7D"/>
    <w:rsid w:val="58675193"/>
    <w:rsid w:val="586E02D0"/>
    <w:rsid w:val="586E207E"/>
    <w:rsid w:val="58737694"/>
    <w:rsid w:val="5875340D"/>
    <w:rsid w:val="587578B0"/>
    <w:rsid w:val="587873A1"/>
    <w:rsid w:val="589046EA"/>
    <w:rsid w:val="589342FA"/>
    <w:rsid w:val="58935F89"/>
    <w:rsid w:val="589C308F"/>
    <w:rsid w:val="58AC2BA6"/>
    <w:rsid w:val="58AE691E"/>
    <w:rsid w:val="58B3634B"/>
    <w:rsid w:val="58B55EFF"/>
    <w:rsid w:val="58C425E6"/>
    <w:rsid w:val="58CE6FC1"/>
    <w:rsid w:val="58E10AA2"/>
    <w:rsid w:val="58F033DB"/>
    <w:rsid w:val="58F22CAF"/>
    <w:rsid w:val="58F46A27"/>
    <w:rsid w:val="58F5454D"/>
    <w:rsid w:val="59282F0A"/>
    <w:rsid w:val="592941F7"/>
    <w:rsid w:val="592A069B"/>
    <w:rsid w:val="593101AF"/>
    <w:rsid w:val="593E7CA2"/>
    <w:rsid w:val="59617E35"/>
    <w:rsid w:val="596A4F3B"/>
    <w:rsid w:val="59750523"/>
    <w:rsid w:val="598A738C"/>
    <w:rsid w:val="599E2E37"/>
    <w:rsid w:val="59A246D5"/>
    <w:rsid w:val="59B33103"/>
    <w:rsid w:val="59BD150F"/>
    <w:rsid w:val="59C53F20"/>
    <w:rsid w:val="59CE54CA"/>
    <w:rsid w:val="59E56370"/>
    <w:rsid w:val="59E92304"/>
    <w:rsid w:val="59F111B9"/>
    <w:rsid w:val="59F14D15"/>
    <w:rsid w:val="59F6057D"/>
    <w:rsid w:val="59F667CF"/>
    <w:rsid w:val="59FD190B"/>
    <w:rsid w:val="5A04713E"/>
    <w:rsid w:val="5A0A5DD6"/>
    <w:rsid w:val="5A184997"/>
    <w:rsid w:val="5A1D0200"/>
    <w:rsid w:val="5A380B96"/>
    <w:rsid w:val="5A4A2677"/>
    <w:rsid w:val="5A5D684E"/>
    <w:rsid w:val="5A6220B6"/>
    <w:rsid w:val="5A626832"/>
    <w:rsid w:val="5A704A06"/>
    <w:rsid w:val="5A8D7133"/>
    <w:rsid w:val="5A9102A6"/>
    <w:rsid w:val="5AA71877"/>
    <w:rsid w:val="5AAC3332"/>
    <w:rsid w:val="5ABF3065"/>
    <w:rsid w:val="5AE76118"/>
    <w:rsid w:val="5AF54CD9"/>
    <w:rsid w:val="5AF947C9"/>
    <w:rsid w:val="5B044F1C"/>
    <w:rsid w:val="5B0942E0"/>
    <w:rsid w:val="5B12588A"/>
    <w:rsid w:val="5B1533D9"/>
    <w:rsid w:val="5B1E7D8B"/>
    <w:rsid w:val="5B1F1D55"/>
    <w:rsid w:val="5B2F01EA"/>
    <w:rsid w:val="5B3A6B8F"/>
    <w:rsid w:val="5B3E042E"/>
    <w:rsid w:val="5B410F66"/>
    <w:rsid w:val="5B5419FF"/>
    <w:rsid w:val="5B5C08B4"/>
    <w:rsid w:val="5B5E287E"/>
    <w:rsid w:val="5B6A7475"/>
    <w:rsid w:val="5B6D2AC1"/>
    <w:rsid w:val="5B6F05E7"/>
    <w:rsid w:val="5B7025B1"/>
    <w:rsid w:val="5B77749C"/>
    <w:rsid w:val="5B7E4CCE"/>
    <w:rsid w:val="5B843E3C"/>
    <w:rsid w:val="5B9444F1"/>
    <w:rsid w:val="5B975D90"/>
    <w:rsid w:val="5BBB382C"/>
    <w:rsid w:val="5BBE331C"/>
    <w:rsid w:val="5BCF0A61"/>
    <w:rsid w:val="5BD60666"/>
    <w:rsid w:val="5BDB7A2A"/>
    <w:rsid w:val="5BE10DB9"/>
    <w:rsid w:val="5BE80399"/>
    <w:rsid w:val="5C02145B"/>
    <w:rsid w:val="5C0D7E00"/>
    <w:rsid w:val="5C1F025F"/>
    <w:rsid w:val="5C34538D"/>
    <w:rsid w:val="5C401F83"/>
    <w:rsid w:val="5C427AAA"/>
    <w:rsid w:val="5C447CC6"/>
    <w:rsid w:val="5C4D5980"/>
    <w:rsid w:val="5C537F09"/>
    <w:rsid w:val="5C5872CD"/>
    <w:rsid w:val="5C5F065B"/>
    <w:rsid w:val="5C621EFA"/>
    <w:rsid w:val="5C6C2D78"/>
    <w:rsid w:val="5C6E4D42"/>
    <w:rsid w:val="5C735EB5"/>
    <w:rsid w:val="5C741C2D"/>
    <w:rsid w:val="5C7659A5"/>
    <w:rsid w:val="5C797243"/>
    <w:rsid w:val="5C8745EE"/>
    <w:rsid w:val="5C910A31"/>
    <w:rsid w:val="5C930305"/>
    <w:rsid w:val="5C98591B"/>
    <w:rsid w:val="5CB0535B"/>
    <w:rsid w:val="5CC826A5"/>
    <w:rsid w:val="5CCC1A69"/>
    <w:rsid w:val="5CD34BA6"/>
    <w:rsid w:val="5CD57CAB"/>
    <w:rsid w:val="5CD8418D"/>
    <w:rsid w:val="5CDC7EFE"/>
    <w:rsid w:val="5CE13766"/>
    <w:rsid w:val="5CE943C9"/>
    <w:rsid w:val="5CED210B"/>
    <w:rsid w:val="5CF214D0"/>
    <w:rsid w:val="5D0134C1"/>
    <w:rsid w:val="5D131446"/>
    <w:rsid w:val="5D1458EA"/>
    <w:rsid w:val="5D172CE4"/>
    <w:rsid w:val="5D186A5C"/>
    <w:rsid w:val="5D261179"/>
    <w:rsid w:val="5D284EF1"/>
    <w:rsid w:val="5D292A17"/>
    <w:rsid w:val="5D30024A"/>
    <w:rsid w:val="5D3C274B"/>
    <w:rsid w:val="5D443CF5"/>
    <w:rsid w:val="5D4D6706"/>
    <w:rsid w:val="5D5201C0"/>
    <w:rsid w:val="5D537A94"/>
    <w:rsid w:val="5D635F29"/>
    <w:rsid w:val="5D665A1A"/>
    <w:rsid w:val="5D6B3030"/>
    <w:rsid w:val="5D6F089F"/>
    <w:rsid w:val="5D700646"/>
    <w:rsid w:val="5D7243BE"/>
    <w:rsid w:val="5D9500AD"/>
    <w:rsid w:val="5D9A56C3"/>
    <w:rsid w:val="5D9E3405"/>
    <w:rsid w:val="5D9E51B4"/>
    <w:rsid w:val="5D9E6F62"/>
    <w:rsid w:val="5DA54794"/>
    <w:rsid w:val="5DAF5613"/>
    <w:rsid w:val="5DCD7847"/>
    <w:rsid w:val="5DD5494D"/>
    <w:rsid w:val="5DDD2180"/>
    <w:rsid w:val="5DDE7CA6"/>
    <w:rsid w:val="5DE0757A"/>
    <w:rsid w:val="5DE40EB4"/>
    <w:rsid w:val="5E015742"/>
    <w:rsid w:val="5E021BF1"/>
    <w:rsid w:val="5E0C4813"/>
    <w:rsid w:val="5E0F1C0D"/>
    <w:rsid w:val="5E203E1A"/>
    <w:rsid w:val="5E2733FB"/>
    <w:rsid w:val="5E3B0C54"/>
    <w:rsid w:val="5E3D49CC"/>
    <w:rsid w:val="5E3E6996"/>
    <w:rsid w:val="5E40270F"/>
    <w:rsid w:val="5E4775F9"/>
    <w:rsid w:val="5E483371"/>
    <w:rsid w:val="5E510478"/>
    <w:rsid w:val="5E7B72A3"/>
    <w:rsid w:val="5E8545C5"/>
    <w:rsid w:val="5EA44A4C"/>
    <w:rsid w:val="5EB86749"/>
    <w:rsid w:val="5EC073AC"/>
    <w:rsid w:val="5EC40C4A"/>
    <w:rsid w:val="5EC450EE"/>
    <w:rsid w:val="5ED510A9"/>
    <w:rsid w:val="5ED52E57"/>
    <w:rsid w:val="5EE237C6"/>
    <w:rsid w:val="5EEE216B"/>
    <w:rsid w:val="5EF157B7"/>
    <w:rsid w:val="5EFF1C82"/>
    <w:rsid w:val="5F047298"/>
    <w:rsid w:val="5F1A2F60"/>
    <w:rsid w:val="5F1F0DB8"/>
    <w:rsid w:val="5F1F40D2"/>
    <w:rsid w:val="5F2416E8"/>
    <w:rsid w:val="5F304531"/>
    <w:rsid w:val="5F3D27AA"/>
    <w:rsid w:val="5F426012"/>
    <w:rsid w:val="5F49114F"/>
    <w:rsid w:val="5F4B136B"/>
    <w:rsid w:val="5F553F98"/>
    <w:rsid w:val="5F557AF4"/>
    <w:rsid w:val="5F5A7800"/>
    <w:rsid w:val="5F685A79"/>
    <w:rsid w:val="5F6D7533"/>
    <w:rsid w:val="5F7206A6"/>
    <w:rsid w:val="5F7A39FE"/>
    <w:rsid w:val="5F7E529D"/>
    <w:rsid w:val="5F881C77"/>
    <w:rsid w:val="5F922AF6"/>
    <w:rsid w:val="5FAA6092"/>
    <w:rsid w:val="5FCF5AF8"/>
    <w:rsid w:val="5FDE5D3B"/>
    <w:rsid w:val="5FEA46E0"/>
    <w:rsid w:val="5FEF1CF6"/>
    <w:rsid w:val="5FF4730D"/>
    <w:rsid w:val="60065292"/>
    <w:rsid w:val="601E082E"/>
    <w:rsid w:val="602945C2"/>
    <w:rsid w:val="60341DFF"/>
    <w:rsid w:val="6045400C"/>
    <w:rsid w:val="604C0EF7"/>
    <w:rsid w:val="6051475F"/>
    <w:rsid w:val="606C1599"/>
    <w:rsid w:val="606F72DB"/>
    <w:rsid w:val="607246D5"/>
    <w:rsid w:val="607C7302"/>
    <w:rsid w:val="609603C4"/>
    <w:rsid w:val="60974186"/>
    <w:rsid w:val="6098413C"/>
    <w:rsid w:val="60AF76D8"/>
    <w:rsid w:val="60BA67A8"/>
    <w:rsid w:val="60C43183"/>
    <w:rsid w:val="60C50CA9"/>
    <w:rsid w:val="60CC028A"/>
    <w:rsid w:val="60D96503"/>
    <w:rsid w:val="60DD5FF3"/>
    <w:rsid w:val="61110DB5"/>
    <w:rsid w:val="61120392"/>
    <w:rsid w:val="61165E8B"/>
    <w:rsid w:val="61167757"/>
    <w:rsid w:val="61273712"/>
    <w:rsid w:val="61291238"/>
    <w:rsid w:val="613D1187"/>
    <w:rsid w:val="61406582"/>
    <w:rsid w:val="61436FDD"/>
    <w:rsid w:val="61500EBB"/>
    <w:rsid w:val="6155027F"/>
    <w:rsid w:val="615D5386"/>
    <w:rsid w:val="615E35D8"/>
    <w:rsid w:val="616E30EF"/>
    <w:rsid w:val="617007F7"/>
    <w:rsid w:val="61706E67"/>
    <w:rsid w:val="61750921"/>
    <w:rsid w:val="617D1584"/>
    <w:rsid w:val="618446C0"/>
    <w:rsid w:val="61903065"/>
    <w:rsid w:val="61946FF9"/>
    <w:rsid w:val="6198016C"/>
    <w:rsid w:val="61A60ADB"/>
    <w:rsid w:val="61A84853"/>
    <w:rsid w:val="61AB77FD"/>
    <w:rsid w:val="61B2747F"/>
    <w:rsid w:val="61B825BC"/>
    <w:rsid w:val="61BA6334"/>
    <w:rsid w:val="61BC02FE"/>
    <w:rsid w:val="61BC20AC"/>
    <w:rsid w:val="61BF2475"/>
    <w:rsid w:val="61BF79AE"/>
    <w:rsid w:val="61D45648"/>
    <w:rsid w:val="61DE64C6"/>
    <w:rsid w:val="61ED6709"/>
    <w:rsid w:val="62051CA5"/>
    <w:rsid w:val="6208709F"/>
    <w:rsid w:val="620B4DE2"/>
    <w:rsid w:val="620D0B5A"/>
    <w:rsid w:val="62127F1E"/>
    <w:rsid w:val="62143C96"/>
    <w:rsid w:val="6220263B"/>
    <w:rsid w:val="62210161"/>
    <w:rsid w:val="622C5484"/>
    <w:rsid w:val="624327CD"/>
    <w:rsid w:val="624D53FA"/>
    <w:rsid w:val="6250461C"/>
    <w:rsid w:val="625E3163"/>
    <w:rsid w:val="626369CC"/>
    <w:rsid w:val="626C5880"/>
    <w:rsid w:val="626D784A"/>
    <w:rsid w:val="6271541F"/>
    <w:rsid w:val="627E15CF"/>
    <w:rsid w:val="628737F1"/>
    <w:rsid w:val="62970423"/>
    <w:rsid w:val="629E5C56"/>
    <w:rsid w:val="62AC2121"/>
    <w:rsid w:val="62AE5E99"/>
    <w:rsid w:val="62B54226"/>
    <w:rsid w:val="62BD2580"/>
    <w:rsid w:val="62C31218"/>
    <w:rsid w:val="62C3746A"/>
    <w:rsid w:val="62D954FE"/>
    <w:rsid w:val="62DE6052"/>
    <w:rsid w:val="62E96ED1"/>
    <w:rsid w:val="62F15D85"/>
    <w:rsid w:val="62F16356"/>
    <w:rsid w:val="62F34922"/>
    <w:rsid w:val="62F45876"/>
    <w:rsid w:val="62F6339C"/>
    <w:rsid w:val="630261E5"/>
    <w:rsid w:val="63051831"/>
    <w:rsid w:val="631303F2"/>
    <w:rsid w:val="63141A74"/>
    <w:rsid w:val="63155F18"/>
    <w:rsid w:val="63260125"/>
    <w:rsid w:val="63310878"/>
    <w:rsid w:val="63365E8E"/>
    <w:rsid w:val="633914DA"/>
    <w:rsid w:val="63392C56"/>
    <w:rsid w:val="633A3BD0"/>
    <w:rsid w:val="633B5253"/>
    <w:rsid w:val="634E31D8"/>
    <w:rsid w:val="635051A2"/>
    <w:rsid w:val="63554566"/>
    <w:rsid w:val="636429FB"/>
    <w:rsid w:val="63750765"/>
    <w:rsid w:val="6381535B"/>
    <w:rsid w:val="63846BFA"/>
    <w:rsid w:val="638C5AAE"/>
    <w:rsid w:val="638E7A78"/>
    <w:rsid w:val="63A454EE"/>
    <w:rsid w:val="63C17E4E"/>
    <w:rsid w:val="63D01E3F"/>
    <w:rsid w:val="63D23E09"/>
    <w:rsid w:val="63D3192F"/>
    <w:rsid w:val="63D538F9"/>
    <w:rsid w:val="63DD630A"/>
    <w:rsid w:val="63E02C32"/>
    <w:rsid w:val="63E678B4"/>
    <w:rsid w:val="63F7386F"/>
    <w:rsid w:val="64085A7D"/>
    <w:rsid w:val="640A35A3"/>
    <w:rsid w:val="640B2E77"/>
    <w:rsid w:val="641A130C"/>
    <w:rsid w:val="641A755E"/>
    <w:rsid w:val="64265F03"/>
    <w:rsid w:val="642F4DB7"/>
    <w:rsid w:val="64322AF9"/>
    <w:rsid w:val="643248A8"/>
    <w:rsid w:val="64357EF4"/>
    <w:rsid w:val="64395C36"/>
    <w:rsid w:val="643C1282"/>
    <w:rsid w:val="64485E79"/>
    <w:rsid w:val="645C36D2"/>
    <w:rsid w:val="64607667"/>
    <w:rsid w:val="64664551"/>
    <w:rsid w:val="646709F5"/>
    <w:rsid w:val="64744EC0"/>
    <w:rsid w:val="648D7D30"/>
    <w:rsid w:val="648E0BDF"/>
    <w:rsid w:val="64A532CB"/>
    <w:rsid w:val="64A86918"/>
    <w:rsid w:val="64AE394D"/>
    <w:rsid w:val="64B90B25"/>
    <w:rsid w:val="64C5396E"/>
    <w:rsid w:val="64CA0F84"/>
    <w:rsid w:val="64CC6AAA"/>
    <w:rsid w:val="64CE2822"/>
    <w:rsid w:val="64DD0CB7"/>
    <w:rsid w:val="64E57B6C"/>
    <w:rsid w:val="64E9765C"/>
    <w:rsid w:val="64FD3107"/>
    <w:rsid w:val="650C50F9"/>
    <w:rsid w:val="65110961"/>
    <w:rsid w:val="65202952"/>
    <w:rsid w:val="65257F68"/>
    <w:rsid w:val="65393A14"/>
    <w:rsid w:val="653B778C"/>
    <w:rsid w:val="65533A9F"/>
    <w:rsid w:val="655D59BC"/>
    <w:rsid w:val="657A6506"/>
    <w:rsid w:val="65866A8D"/>
    <w:rsid w:val="658B45FE"/>
    <w:rsid w:val="658D448B"/>
    <w:rsid w:val="65907AD8"/>
    <w:rsid w:val="65953340"/>
    <w:rsid w:val="65956E9C"/>
    <w:rsid w:val="65A17F37"/>
    <w:rsid w:val="65A25A5D"/>
    <w:rsid w:val="65A6554D"/>
    <w:rsid w:val="65A90B99"/>
    <w:rsid w:val="65AA3E98"/>
    <w:rsid w:val="65BA4B55"/>
    <w:rsid w:val="65BC6B1F"/>
    <w:rsid w:val="65BD421C"/>
    <w:rsid w:val="65C07C91"/>
    <w:rsid w:val="65CE0600"/>
    <w:rsid w:val="65D26342"/>
    <w:rsid w:val="65EB7404"/>
    <w:rsid w:val="65EF650A"/>
    <w:rsid w:val="65F52031"/>
    <w:rsid w:val="65FF6A0B"/>
    <w:rsid w:val="661029C7"/>
    <w:rsid w:val="6615622F"/>
    <w:rsid w:val="66263F98"/>
    <w:rsid w:val="66304E17"/>
    <w:rsid w:val="663761A5"/>
    <w:rsid w:val="66383CCB"/>
    <w:rsid w:val="66391F1D"/>
    <w:rsid w:val="663A5C95"/>
    <w:rsid w:val="66415276"/>
    <w:rsid w:val="66432D9C"/>
    <w:rsid w:val="66456B14"/>
    <w:rsid w:val="664B1C51"/>
    <w:rsid w:val="664F7993"/>
    <w:rsid w:val="66522FDF"/>
    <w:rsid w:val="66613222"/>
    <w:rsid w:val="66682803"/>
    <w:rsid w:val="66723681"/>
    <w:rsid w:val="66772A46"/>
    <w:rsid w:val="667A42E4"/>
    <w:rsid w:val="667C62AE"/>
    <w:rsid w:val="66807B4C"/>
    <w:rsid w:val="66855163"/>
    <w:rsid w:val="669E4476"/>
    <w:rsid w:val="66A650D9"/>
    <w:rsid w:val="66AC07A2"/>
    <w:rsid w:val="66B43C9A"/>
    <w:rsid w:val="66B477F6"/>
    <w:rsid w:val="66C20165"/>
    <w:rsid w:val="66C832A1"/>
    <w:rsid w:val="66D831F9"/>
    <w:rsid w:val="66E16111"/>
    <w:rsid w:val="66E254D7"/>
    <w:rsid w:val="66E77BCB"/>
    <w:rsid w:val="66EA3218"/>
    <w:rsid w:val="66F044C9"/>
    <w:rsid w:val="66F347C2"/>
    <w:rsid w:val="66F422E8"/>
    <w:rsid w:val="670C13E0"/>
    <w:rsid w:val="670C5884"/>
    <w:rsid w:val="6718068C"/>
    <w:rsid w:val="672C1A82"/>
    <w:rsid w:val="67362901"/>
    <w:rsid w:val="67424E02"/>
    <w:rsid w:val="674F5770"/>
    <w:rsid w:val="67674868"/>
    <w:rsid w:val="678C79CA"/>
    <w:rsid w:val="67900263"/>
    <w:rsid w:val="67A45ABC"/>
    <w:rsid w:val="67A91325"/>
    <w:rsid w:val="67B6134C"/>
    <w:rsid w:val="67BA0E3C"/>
    <w:rsid w:val="67CD5013"/>
    <w:rsid w:val="67E22141"/>
    <w:rsid w:val="67EC1211"/>
    <w:rsid w:val="681542C4"/>
    <w:rsid w:val="681D761D"/>
    <w:rsid w:val="68213DB8"/>
    <w:rsid w:val="682B3AE8"/>
    <w:rsid w:val="68356714"/>
    <w:rsid w:val="68460921"/>
    <w:rsid w:val="6850354E"/>
    <w:rsid w:val="68505AF3"/>
    <w:rsid w:val="68511756"/>
    <w:rsid w:val="68534DEC"/>
    <w:rsid w:val="68541290"/>
    <w:rsid w:val="68570D81"/>
    <w:rsid w:val="68582403"/>
    <w:rsid w:val="685A3F49"/>
    <w:rsid w:val="6864524C"/>
    <w:rsid w:val="68660FC4"/>
    <w:rsid w:val="68680898"/>
    <w:rsid w:val="687731D1"/>
    <w:rsid w:val="68784853"/>
    <w:rsid w:val="68817BAC"/>
    <w:rsid w:val="68833924"/>
    <w:rsid w:val="688558EE"/>
    <w:rsid w:val="689679D2"/>
    <w:rsid w:val="68975621"/>
    <w:rsid w:val="689C2C37"/>
    <w:rsid w:val="689E250C"/>
    <w:rsid w:val="689F6284"/>
    <w:rsid w:val="68A70B38"/>
    <w:rsid w:val="68D221B5"/>
    <w:rsid w:val="68DE0B5A"/>
    <w:rsid w:val="68E36170"/>
    <w:rsid w:val="68EB3277"/>
    <w:rsid w:val="68EC6697"/>
    <w:rsid w:val="68F14D31"/>
    <w:rsid w:val="68F22857"/>
    <w:rsid w:val="68FB170C"/>
    <w:rsid w:val="690507DD"/>
    <w:rsid w:val="6905258B"/>
    <w:rsid w:val="69083E29"/>
    <w:rsid w:val="690D143F"/>
    <w:rsid w:val="690D7691"/>
    <w:rsid w:val="691C78D4"/>
    <w:rsid w:val="69201173"/>
    <w:rsid w:val="69256789"/>
    <w:rsid w:val="69474951"/>
    <w:rsid w:val="69482477"/>
    <w:rsid w:val="694A61EF"/>
    <w:rsid w:val="694F1A58"/>
    <w:rsid w:val="695100E3"/>
    <w:rsid w:val="69562DE6"/>
    <w:rsid w:val="695D23C7"/>
    <w:rsid w:val="695D5F23"/>
    <w:rsid w:val="69635503"/>
    <w:rsid w:val="696C43B8"/>
    <w:rsid w:val="696E6382"/>
    <w:rsid w:val="69702ECB"/>
    <w:rsid w:val="697033BA"/>
    <w:rsid w:val="69825989"/>
    <w:rsid w:val="69847953"/>
    <w:rsid w:val="69961435"/>
    <w:rsid w:val="69967687"/>
    <w:rsid w:val="699B6A4B"/>
    <w:rsid w:val="69AF24F6"/>
    <w:rsid w:val="69CE0BCF"/>
    <w:rsid w:val="69D1246D"/>
    <w:rsid w:val="69D56401"/>
    <w:rsid w:val="69DD7064"/>
    <w:rsid w:val="69F525FF"/>
    <w:rsid w:val="69F60125"/>
    <w:rsid w:val="6A152CA1"/>
    <w:rsid w:val="6A1D56B2"/>
    <w:rsid w:val="6A2829D5"/>
    <w:rsid w:val="6A292C42"/>
    <w:rsid w:val="6A3749C6"/>
    <w:rsid w:val="6A3D7B02"/>
    <w:rsid w:val="6A424B6E"/>
    <w:rsid w:val="6A49294B"/>
    <w:rsid w:val="6A75729C"/>
    <w:rsid w:val="6A7C687C"/>
    <w:rsid w:val="6A876FCF"/>
    <w:rsid w:val="6A95793E"/>
    <w:rsid w:val="6A9811DC"/>
    <w:rsid w:val="6AA162E3"/>
    <w:rsid w:val="6AA33E09"/>
    <w:rsid w:val="6AAF61A7"/>
    <w:rsid w:val="6AB37DC4"/>
    <w:rsid w:val="6AB51D8E"/>
    <w:rsid w:val="6ABA1153"/>
    <w:rsid w:val="6AC36259"/>
    <w:rsid w:val="6AC56475"/>
    <w:rsid w:val="6AC63F9C"/>
    <w:rsid w:val="6AC83870"/>
    <w:rsid w:val="6AD761A9"/>
    <w:rsid w:val="6AE0505D"/>
    <w:rsid w:val="6AE306AA"/>
    <w:rsid w:val="6AE461D0"/>
    <w:rsid w:val="6AE6019A"/>
    <w:rsid w:val="6AEB755E"/>
    <w:rsid w:val="6AED32D6"/>
    <w:rsid w:val="6AF40B09"/>
    <w:rsid w:val="6AF641CC"/>
    <w:rsid w:val="6AF705F9"/>
    <w:rsid w:val="6B0F384B"/>
    <w:rsid w:val="6B1271E1"/>
    <w:rsid w:val="6B166CD1"/>
    <w:rsid w:val="6B1C3BBC"/>
    <w:rsid w:val="6B250CC2"/>
    <w:rsid w:val="6B397C51"/>
    <w:rsid w:val="6B4078AA"/>
    <w:rsid w:val="6B4F3F91"/>
    <w:rsid w:val="6B56531F"/>
    <w:rsid w:val="6B5B2936"/>
    <w:rsid w:val="6B5C045C"/>
    <w:rsid w:val="6B5E5F82"/>
    <w:rsid w:val="6B63034A"/>
    <w:rsid w:val="6B6E08BB"/>
    <w:rsid w:val="6B6F018F"/>
    <w:rsid w:val="6B841E8D"/>
    <w:rsid w:val="6B8C6F93"/>
    <w:rsid w:val="6B8F438D"/>
    <w:rsid w:val="6B947BF6"/>
    <w:rsid w:val="6B96571C"/>
    <w:rsid w:val="6B9B2D32"/>
    <w:rsid w:val="6BAE5658"/>
    <w:rsid w:val="6BC26511"/>
    <w:rsid w:val="6BC63A7A"/>
    <w:rsid w:val="6BC93D43"/>
    <w:rsid w:val="6BCC78EC"/>
    <w:rsid w:val="6BDD77EF"/>
    <w:rsid w:val="6BF012D0"/>
    <w:rsid w:val="6BF568E6"/>
    <w:rsid w:val="6BFB5EC7"/>
    <w:rsid w:val="6C1F3963"/>
    <w:rsid w:val="6C21592D"/>
    <w:rsid w:val="6C292A34"/>
    <w:rsid w:val="6C360CAD"/>
    <w:rsid w:val="6C376EFF"/>
    <w:rsid w:val="6C3867D3"/>
    <w:rsid w:val="6C467142"/>
    <w:rsid w:val="6C4760EF"/>
    <w:rsid w:val="6C507FC1"/>
    <w:rsid w:val="6C521745"/>
    <w:rsid w:val="6C5A499B"/>
    <w:rsid w:val="6C5C0714"/>
    <w:rsid w:val="6C5D448C"/>
    <w:rsid w:val="6C6475C8"/>
    <w:rsid w:val="6C66774C"/>
    <w:rsid w:val="6C6C00BA"/>
    <w:rsid w:val="6C755C79"/>
    <w:rsid w:val="6C7D4B2E"/>
    <w:rsid w:val="6C804611"/>
    <w:rsid w:val="6C8323F2"/>
    <w:rsid w:val="6C845EBC"/>
    <w:rsid w:val="6C8E6D3B"/>
    <w:rsid w:val="6C9360FF"/>
    <w:rsid w:val="6C953C26"/>
    <w:rsid w:val="6C9D0D2C"/>
    <w:rsid w:val="6CA1081C"/>
    <w:rsid w:val="6CA4030D"/>
    <w:rsid w:val="6CA87DFD"/>
    <w:rsid w:val="6CAF118B"/>
    <w:rsid w:val="6CB247D7"/>
    <w:rsid w:val="6CB423CE"/>
    <w:rsid w:val="6CD830DA"/>
    <w:rsid w:val="6CDA788A"/>
    <w:rsid w:val="6CE626D3"/>
    <w:rsid w:val="6CF22E26"/>
    <w:rsid w:val="6D0666EF"/>
    <w:rsid w:val="6D082649"/>
    <w:rsid w:val="6D0B038C"/>
    <w:rsid w:val="6D0D1A0E"/>
    <w:rsid w:val="6D140FEE"/>
    <w:rsid w:val="6D170ADE"/>
    <w:rsid w:val="6D1A237D"/>
    <w:rsid w:val="6D372F2F"/>
    <w:rsid w:val="6D394EF9"/>
    <w:rsid w:val="6D3E250F"/>
    <w:rsid w:val="6D40464E"/>
    <w:rsid w:val="6D415B5B"/>
    <w:rsid w:val="6D446D4F"/>
    <w:rsid w:val="6D4713C4"/>
    <w:rsid w:val="6D486EEA"/>
    <w:rsid w:val="6D4A2C62"/>
    <w:rsid w:val="6D4B0788"/>
    <w:rsid w:val="6D505D9E"/>
    <w:rsid w:val="6D513FF0"/>
    <w:rsid w:val="6D57712D"/>
    <w:rsid w:val="6D5C2995"/>
    <w:rsid w:val="6D77157D"/>
    <w:rsid w:val="6D8223FC"/>
    <w:rsid w:val="6D882E20"/>
    <w:rsid w:val="6D920165"/>
    <w:rsid w:val="6D934609"/>
    <w:rsid w:val="6D9739CD"/>
    <w:rsid w:val="6D997745"/>
    <w:rsid w:val="6DA85BDA"/>
    <w:rsid w:val="6DAD31F1"/>
    <w:rsid w:val="6DB1683D"/>
    <w:rsid w:val="6DB620A5"/>
    <w:rsid w:val="6DC02F24"/>
    <w:rsid w:val="6DDB1B0C"/>
    <w:rsid w:val="6DDD7632"/>
    <w:rsid w:val="6DE05374"/>
    <w:rsid w:val="6DF8446C"/>
    <w:rsid w:val="6DFB0400"/>
    <w:rsid w:val="6DFD7CD4"/>
    <w:rsid w:val="6E250FD9"/>
    <w:rsid w:val="6E3A0F28"/>
    <w:rsid w:val="6E3F653F"/>
    <w:rsid w:val="6E5D0773"/>
    <w:rsid w:val="6E5D69C5"/>
    <w:rsid w:val="6E623FDB"/>
    <w:rsid w:val="6E6935BC"/>
    <w:rsid w:val="6E751F61"/>
    <w:rsid w:val="6E7A30D3"/>
    <w:rsid w:val="6E7F4B8D"/>
    <w:rsid w:val="6E810905"/>
    <w:rsid w:val="6E830515"/>
    <w:rsid w:val="6E922B12"/>
    <w:rsid w:val="6E957F0D"/>
    <w:rsid w:val="6EAC5256"/>
    <w:rsid w:val="6EB26D11"/>
    <w:rsid w:val="6EB83BFB"/>
    <w:rsid w:val="6EBD7665"/>
    <w:rsid w:val="6EBF1E76"/>
    <w:rsid w:val="6EDA6267"/>
    <w:rsid w:val="6EE24D6F"/>
    <w:rsid w:val="6EE77B78"/>
    <w:rsid w:val="6EEA46FD"/>
    <w:rsid w:val="6EED1AF7"/>
    <w:rsid w:val="6F062BB9"/>
    <w:rsid w:val="6F094457"/>
    <w:rsid w:val="6F1352D6"/>
    <w:rsid w:val="6F1E7F02"/>
    <w:rsid w:val="6F2B1F97"/>
    <w:rsid w:val="6F2F210F"/>
    <w:rsid w:val="6F394D3C"/>
    <w:rsid w:val="6F5C6C7D"/>
    <w:rsid w:val="6F63625D"/>
    <w:rsid w:val="6F6A1399"/>
    <w:rsid w:val="6F6A75EB"/>
    <w:rsid w:val="6F765F90"/>
    <w:rsid w:val="6F7B5355"/>
    <w:rsid w:val="6F7C731F"/>
    <w:rsid w:val="6F7E4E45"/>
    <w:rsid w:val="6F806E0F"/>
    <w:rsid w:val="6F8166E3"/>
    <w:rsid w:val="6F885CC3"/>
    <w:rsid w:val="6F8E31A8"/>
    <w:rsid w:val="6F92269E"/>
    <w:rsid w:val="6F9603E0"/>
    <w:rsid w:val="6F993A2D"/>
    <w:rsid w:val="6FA60E17"/>
    <w:rsid w:val="6FAD572A"/>
    <w:rsid w:val="6FAD74D8"/>
    <w:rsid w:val="6FB470AF"/>
    <w:rsid w:val="6FBE7937"/>
    <w:rsid w:val="6FD26F3F"/>
    <w:rsid w:val="6FD35191"/>
    <w:rsid w:val="6FD64C81"/>
    <w:rsid w:val="6FDE58E3"/>
    <w:rsid w:val="6FE078AE"/>
    <w:rsid w:val="6FE4739E"/>
    <w:rsid w:val="6FE80D2F"/>
    <w:rsid w:val="6FF15617"/>
    <w:rsid w:val="6FF2313D"/>
    <w:rsid w:val="6FF46EB5"/>
    <w:rsid w:val="6FF670D1"/>
    <w:rsid w:val="6FF70FA2"/>
    <w:rsid w:val="6FF9271D"/>
    <w:rsid w:val="70096E04"/>
    <w:rsid w:val="700C2451"/>
    <w:rsid w:val="70217597"/>
    <w:rsid w:val="70231548"/>
    <w:rsid w:val="702E686B"/>
    <w:rsid w:val="70313C65"/>
    <w:rsid w:val="703A5210"/>
    <w:rsid w:val="705B6F34"/>
    <w:rsid w:val="705D4A5A"/>
    <w:rsid w:val="705F4C76"/>
    <w:rsid w:val="70652E56"/>
    <w:rsid w:val="706E4EB9"/>
    <w:rsid w:val="70781894"/>
    <w:rsid w:val="707D334E"/>
    <w:rsid w:val="70814BED"/>
    <w:rsid w:val="70842F43"/>
    <w:rsid w:val="708B5A6B"/>
    <w:rsid w:val="70910BA8"/>
    <w:rsid w:val="70934920"/>
    <w:rsid w:val="70A95EF1"/>
    <w:rsid w:val="70AC59E2"/>
    <w:rsid w:val="70B34FC2"/>
    <w:rsid w:val="70BD7BEF"/>
    <w:rsid w:val="70BF5715"/>
    <w:rsid w:val="70C25205"/>
    <w:rsid w:val="70D244AA"/>
    <w:rsid w:val="70DA254F"/>
    <w:rsid w:val="70DD751A"/>
    <w:rsid w:val="70E94540"/>
    <w:rsid w:val="70F21646"/>
    <w:rsid w:val="70F97CE9"/>
    <w:rsid w:val="70FC4273"/>
    <w:rsid w:val="71024EE2"/>
    <w:rsid w:val="71494FDF"/>
    <w:rsid w:val="714D4ACF"/>
    <w:rsid w:val="714F6A99"/>
    <w:rsid w:val="715045BF"/>
    <w:rsid w:val="715B3588"/>
    <w:rsid w:val="715E4F2E"/>
    <w:rsid w:val="71630796"/>
    <w:rsid w:val="71743DA3"/>
    <w:rsid w:val="71883D59"/>
    <w:rsid w:val="719B7F30"/>
    <w:rsid w:val="71A06DDA"/>
    <w:rsid w:val="71A5490B"/>
    <w:rsid w:val="71A768D5"/>
    <w:rsid w:val="71C07997"/>
    <w:rsid w:val="71CD20B4"/>
    <w:rsid w:val="71D074AE"/>
    <w:rsid w:val="71D92806"/>
    <w:rsid w:val="71DB20DB"/>
    <w:rsid w:val="71DB657E"/>
    <w:rsid w:val="71ED62B2"/>
    <w:rsid w:val="71F40E52"/>
    <w:rsid w:val="72035AD5"/>
    <w:rsid w:val="72150BA4"/>
    <w:rsid w:val="72165809"/>
    <w:rsid w:val="721B4BCD"/>
    <w:rsid w:val="72233A82"/>
    <w:rsid w:val="723914F7"/>
    <w:rsid w:val="724834E8"/>
    <w:rsid w:val="72516841"/>
    <w:rsid w:val="725956F5"/>
    <w:rsid w:val="725D3437"/>
    <w:rsid w:val="72734A09"/>
    <w:rsid w:val="727367B7"/>
    <w:rsid w:val="727D13E4"/>
    <w:rsid w:val="728E35F1"/>
    <w:rsid w:val="728E539F"/>
    <w:rsid w:val="72916C3D"/>
    <w:rsid w:val="72964253"/>
    <w:rsid w:val="729A1F96"/>
    <w:rsid w:val="729C5939"/>
    <w:rsid w:val="72A20E4A"/>
    <w:rsid w:val="72A42E14"/>
    <w:rsid w:val="72A66B8C"/>
    <w:rsid w:val="72AE77EF"/>
    <w:rsid w:val="72BB3B72"/>
    <w:rsid w:val="72E12DC5"/>
    <w:rsid w:val="72E871A5"/>
    <w:rsid w:val="72E97C2E"/>
    <w:rsid w:val="72F0605A"/>
    <w:rsid w:val="72F13B80"/>
    <w:rsid w:val="72FF629D"/>
    <w:rsid w:val="7306762B"/>
    <w:rsid w:val="73076EFF"/>
    <w:rsid w:val="73092C77"/>
    <w:rsid w:val="731358A4"/>
    <w:rsid w:val="731C0BFD"/>
    <w:rsid w:val="73247AB1"/>
    <w:rsid w:val="733C4DFB"/>
    <w:rsid w:val="736A5E0C"/>
    <w:rsid w:val="73722F12"/>
    <w:rsid w:val="737E18B7"/>
    <w:rsid w:val="73927111"/>
    <w:rsid w:val="73944C37"/>
    <w:rsid w:val="73A82490"/>
    <w:rsid w:val="73AF1064"/>
    <w:rsid w:val="73AF381F"/>
    <w:rsid w:val="73AF6429"/>
    <w:rsid w:val="73AF7CC3"/>
    <w:rsid w:val="73B10D33"/>
    <w:rsid w:val="73B61051"/>
    <w:rsid w:val="73D03795"/>
    <w:rsid w:val="73D96AEE"/>
    <w:rsid w:val="73DA4614"/>
    <w:rsid w:val="73EF00BF"/>
    <w:rsid w:val="73F73418"/>
    <w:rsid w:val="73F76F74"/>
    <w:rsid w:val="74024296"/>
    <w:rsid w:val="74035919"/>
    <w:rsid w:val="740A0555"/>
    <w:rsid w:val="74161AF0"/>
    <w:rsid w:val="743C0E2B"/>
    <w:rsid w:val="7443040B"/>
    <w:rsid w:val="74477EFB"/>
    <w:rsid w:val="744F0B5E"/>
    <w:rsid w:val="74566390"/>
    <w:rsid w:val="745919DD"/>
    <w:rsid w:val="745D327B"/>
    <w:rsid w:val="746042C4"/>
    <w:rsid w:val="74640AAD"/>
    <w:rsid w:val="746F1ED0"/>
    <w:rsid w:val="7486325A"/>
    <w:rsid w:val="74865EF2"/>
    <w:rsid w:val="749F7FC0"/>
    <w:rsid w:val="74A013B9"/>
    <w:rsid w:val="74B66E2F"/>
    <w:rsid w:val="74C57072"/>
    <w:rsid w:val="74CE5F27"/>
    <w:rsid w:val="74D07EF1"/>
    <w:rsid w:val="74DA48CB"/>
    <w:rsid w:val="74E05C5A"/>
    <w:rsid w:val="74E07472"/>
    <w:rsid w:val="74E514C2"/>
    <w:rsid w:val="74EA0887"/>
    <w:rsid w:val="74EE481B"/>
    <w:rsid w:val="74F11C15"/>
    <w:rsid w:val="750162FC"/>
    <w:rsid w:val="75022074"/>
    <w:rsid w:val="75041948"/>
    <w:rsid w:val="75047B9A"/>
    <w:rsid w:val="75287D2D"/>
    <w:rsid w:val="752B15CB"/>
    <w:rsid w:val="75466405"/>
    <w:rsid w:val="754B44A9"/>
    <w:rsid w:val="755A5A0C"/>
    <w:rsid w:val="75616D9B"/>
    <w:rsid w:val="757765BE"/>
    <w:rsid w:val="75A20A8B"/>
    <w:rsid w:val="75A53FE4"/>
    <w:rsid w:val="75BA64AB"/>
    <w:rsid w:val="75BC66C7"/>
    <w:rsid w:val="75BE5F9B"/>
    <w:rsid w:val="75C335B1"/>
    <w:rsid w:val="75C4732A"/>
    <w:rsid w:val="75CA0DE4"/>
    <w:rsid w:val="75CB05D8"/>
    <w:rsid w:val="75D05CCE"/>
    <w:rsid w:val="75D51537"/>
    <w:rsid w:val="75D73501"/>
    <w:rsid w:val="75D91027"/>
    <w:rsid w:val="75D92DD5"/>
    <w:rsid w:val="75DF4163"/>
    <w:rsid w:val="75E11C8A"/>
    <w:rsid w:val="75E4177A"/>
    <w:rsid w:val="75EA3234"/>
    <w:rsid w:val="75F2738E"/>
    <w:rsid w:val="75FC1474"/>
    <w:rsid w:val="7601057E"/>
    <w:rsid w:val="760F2C9B"/>
    <w:rsid w:val="760F453B"/>
    <w:rsid w:val="76191423"/>
    <w:rsid w:val="761A519B"/>
    <w:rsid w:val="7625601A"/>
    <w:rsid w:val="76377AFB"/>
    <w:rsid w:val="76397D18"/>
    <w:rsid w:val="763B75EC"/>
    <w:rsid w:val="7640012D"/>
    <w:rsid w:val="764C7B3D"/>
    <w:rsid w:val="764F753B"/>
    <w:rsid w:val="76515061"/>
    <w:rsid w:val="76636B42"/>
    <w:rsid w:val="766424CA"/>
    <w:rsid w:val="76650B0D"/>
    <w:rsid w:val="76685F07"/>
    <w:rsid w:val="766C1E9B"/>
    <w:rsid w:val="767E397C"/>
    <w:rsid w:val="7682521B"/>
    <w:rsid w:val="76830F93"/>
    <w:rsid w:val="768865A9"/>
    <w:rsid w:val="768C6099"/>
    <w:rsid w:val="768D3BBF"/>
    <w:rsid w:val="768F5B89"/>
    <w:rsid w:val="769108ED"/>
    <w:rsid w:val="76A07D97"/>
    <w:rsid w:val="76A21419"/>
    <w:rsid w:val="76AC04E9"/>
    <w:rsid w:val="76AF1D88"/>
    <w:rsid w:val="76B80C3C"/>
    <w:rsid w:val="76BF646F"/>
    <w:rsid w:val="76C770D1"/>
    <w:rsid w:val="76C9109B"/>
    <w:rsid w:val="76CA0970"/>
    <w:rsid w:val="76E76BA4"/>
    <w:rsid w:val="76E9529A"/>
    <w:rsid w:val="76F1414E"/>
    <w:rsid w:val="76FA74A7"/>
    <w:rsid w:val="77057BFA"/>
    <w:rsid w:val="77100A78"/>
    <w:rsid w:val="7711272C"/>
    <w:rsid w:val="7711659E"/>
    <w:rsid w:val="7715608F"/>
    <w:rsid w:val="7722255A"/>
    <w:rsid w:val="77242776"/>
    <w:rsid w:val="772A140E"/>
    <w:rsid w:val="772E7150"/>
    <w:rsid w:val="773329B9"/>
    <w:rsid w:val="773D3837"/>
    <w:rsid w:val="774921DC"/>
    <w:rsid w:val="7750356B"/>
    <w:rsid w:val="77536BB7"/>
    <w:rsid w:val="77562203"/>
    <w:rsid w:val="775626EC"/>
    <w:rsid w:val="775A6197"/>
    <w:rsid w:val="77690189"/>
    <w:rsid w:val="777D59E2"/>
    <w:rsid w:val="777F175A"/>
    <w:rsid w:val="77882D05"/>
    <w:rsid w:val="778B00FF"/>
    <w:rsid w:val="778E7BEF"/>
    <w:rsid w:val="779571D0"/>
    <w:rsid w:val="77980A6E"/>
    <w:rsid w:val="779D7E32"/>
    <w:rsid w:val="77AD276B"/>
    <w:rsid w:val="77C222EA"/>
    <w:rsid w:val="77D00208"/>
    <w:rsid w:val="77DD7657"/>
    <w:rsid w:val="77DE46D3"/>
    <w:rsid w:val="77EA751B"/>
    <w:rsid w:val="77F02658"/>
    <w:rsid w:val="77F13C27"/>
    <w:rsid w:val="77FA34D6"/>
    <w:rsid w:val="7803238B"/>
    <w:rsid w:val="78034139"/>
    <w:rsid w:val="78047EB1"/>
    <w:rsid w:val="781520BE"/>
    <w:rsid w:val="78153E6C"/>
    <w:rsid w:val="78177BE5"/>
    <w:rsid w:val="78216CB5"/>
    <w:rsid w:val="782347DB"/>
    <w:rsid w:val="78236589"/>
    <w:rsid w:val="782B18E2"/>
    <w:rsid w:val="782F4F2E"/>
    <w:rsid w:val="78322C70"/>
    <w:rsid w:val="78397B5B"/>
    <w:rsid w:val="783E1615"/>
    <w:rsid w:val="784309DA"/>
    <w:rsid w:val="78484242"/>
    <w:rsid w:val="784D1858"/>
    <w:rsid w:val="784F3822"/>
    <w:rsid w:val="7856695F"/>
    <w:rsid w:val="785726D7"/>
    <w:rsid w:val="785D5F3F"/>
    <w:rsid w:val="78623556"/>
    <w:rsid w:val="78680440"/>
    <w:rsid w:val="78685C4A"/>
    <w:rsid w:val="786C7F30"/>
    <w:rsid w:val="78767001"/>
    <w:rsid w:val="787768D5"/>
    <w:rsid w:val="78782D79"/>
    <w:rsid w:val="788155F2"/>
    <w:rsid w:val="788D7EA7"/>
    <w:rsid w:val="788F00C3"/>
    <w:rsid w:val="78A42AEE"/>
    <w:rsid w:val="78A43B6E"/>
    <w:rsid w:val="78A7540C"/>
    <w:rsid w:val="78A91123"/>
    <w:rsid w:val="78AA6CAB"/>
    <w:rsid w:val="78BB4A14"/>
    <w:rsid w:val="78C55892"/>
    <w:rsid w:val="78E55F35"/>
    <w:rsid w:val="78EF0B61"/>
    <w:rsid w:val="78F10436"/>
    <w:rsid w:val="79083365"/>
    <w:rsid w:val="790A14F7"/>
    <w:rsid w:val="790F6B0E"/>
    <w:rsid w:val="79102FB2"/>
    <w:rsid w:val="79142376"/>
    <w:rsid w:val="792627D5"/>
    <w:rsid w:val="792D0B78"/>
    <w:rsid w:val="79464C25"/>
    <w:rsid w:val="7947274B"/>
    <w:rsid w:val="794762A8"/>
    <w:rsid w:val="794A5D98"/>
    <w:rsid w:val="794E5888"/>
    <w:rsid w:val="79501600"/>
    <w:rsid w:val="79534C4C"/>
    <w:rsid w:val="795A5FDB"/>
    <w:rsid w:val="796B468C"/>
    <w:rsid w:val="797D7F1B"/>
    <w:rsid w:val="798017B9"/>
    <w:rsid w:val="79863274"/>
    <w:rsid w:val="799C4845"/>
    <w:rsid w:val="799F7E92"/>
    <w:rsid w:val="79A8143C"/>
    <w:rsid w:val="79B37DE1"/>
    <w:rsid w:val="79B853F7"/>
    <w:rsid w:val="79BD656A"/>
    <w:rsid w:val="79C618C2"/>
    <w:rsid w:val="79CD0EA3"/>
    <w:rsid w:val="79CE4C1B"/>
    <w:rsid w:val="79D342B7"/>
    <w:rsid w:val="79DA711C"/>
    <w:rsid w:val="79DD6C0C"/>
    <w:rsid w:val="79E41D48"/>
    <w:rsid w:val="79E81839"/>
    <w:rsid w:val="79F75F20"/>
    <w:rsid w:val="7A036672"/>
    <w:rsid w:val="7A08012D"/>
    <w:rsid w:val="7A1563A6"/>
    <w:rsid w:val="7A195E96"/>
    <w:rsid w:val="7A2B7977"/>
    <w:rsid w:val="7A3251AA"/>
    <w:rsid w:val="7A344A7E"/>
    <w:rsid w:val="7A3717D2"/>
    <w:rsid w:val="7A3C3932"/>
    <w:rsid w:val="7A49320B"/>
    <w:rsid w:val="7A4E3666"/>
    <w:rsid w:val="7A635363"/>
    <w:rsid w:val="7A807CC3"/>
    <w:rsid w:val="7A841D1C"/>
    <w:rsid w:val="7A8F7F06"/>
    <w:rsid w:val="7AA17C39"/>
    <w:rsid w:val="7AAA11E4"/>
    <w:rsid w:val="7AAA4D40"/>
    <w:rsid w:val="7AB43E11"/>
    <w:rsid w:val="7AC5601E"/>
    <w:rsid w:val="7AC57DCC"/>
    <w:rsid w:val="7ACA53E2"/>
    <w:rsid w:val="7ADA447F"/>
    <w:rsid w:val="7AE069B4"/>
    <w:rsid w:val="7AEF309B"/>
    <w:rsid w:val="7AF16E13"/>
    <w:rsid w:val="7B05466C"/>
    <w:rsid w:val="7B38059E"/>
    <w:rsid w:val="7B407452"/>
    <w:rsid w:val="7B4E1B6F"/>
    <w:rsid w:val="7B4E7DC1"/>
    <w:rsid w:val="7B566C76"/>
    <w:rsid w:val="7B5D0004"/>
    <w:rsid w:val="7B641393"/>
    <w:rsid w:val="7B6969A9"/>
    <w:rsid w:val="7B6A44CF"/>
    <w:rsid w:val="7B7610C6"/>
    <w:rsid w:val="7B845591"/>
    <w:rsid w:val="7B8657AD"/>
    <w:rsid w:val="7B914152"/>
    <w:rsid w:val="7B98103C"/>
    <w:rsid w:val="7B9854E0"/>
    <w:rsid w:val="7B9C6D7F"/>
    <w:rsid w:val="7B9D6653"/>
    <w:rsid w:val="7BA06143"/>
    <w:rsid w:val="7BAE6AB2"/>
    <w:rsid w:val="7BB67714"/>
    <w:rsid w:val="7BB73BB8"/>
    <w:rsid w:val="7BBD0AA3"/>
    <w:rsid w:val="7BC40083"/>
    <w:rsid w:val="7BD858DD"/>
    <w:rsid w:val="7BDF310F"/>
    <w:rsid w:val="7BE349AD"/>
    <w:rsid w:val="7BE50A41"/>
    <w:rsid w:val="7BE61DA8"/>
    <w:rsid w:val="7BFE17E7"/>
    <w:rsid w:val="7BFF2E69"/>
    <w:rsid w:val="7BFF559A"/>
    <w:rsid w:val="7C06069C"/>
    <w:rsid w:val="7C0D1A2A"/>
    <w:rsid w:val="7C142DB9"/>
    <w:rsid w:val="7C18217D"/>
    <w:rsid w:val="7C1C3A1B"/>
    <w:rsid w:val="7C266648"/>
    <w:rsid w:val="7C32323F"/>
    <w:rsid w:val="7C3B56F9"/>
    <w:rsid w:val="7C4B2553"/>
    <w:rsid w:val="7C4D0079"/>
    <w:rsid w:val="7C501917"/>
    <w:rsid w:val="7C541A59"/>
    <w:rsid w:val="7C5A4544"/>
    <w:rsid w:val="7C682D64"/>
    <w:rsid w:val="7C6929D9"/>
    <w:rsid w:val="7C6B49A3"/>
    <w:rsid w:val="7C6F6241"/>
    <w:rsid w:val="7C75312C"/>
    <w:rsid w:val="7C7D364A"/>
    <w:rsid w:val="7C8E41ED"/>
    <w:rsid w:val="7C9E08D4"/>
    <w:rsid w:val="7C9E2682"/>
    <w:rsid w:val="7CAA54CB"/>
    <w:rsid w:val="7CB24380"/>
    <w:rsid w:val="7CB41EA6"/>
    <w:rsid w:val="7CC540B3"/>
    <w:rsid w:val="7CDB7433"/>
    <w:rsid w:val="7CE54755"/>
    <w:rsid w:val="7CE704CD"/>
    <w:rsid w:val="7CE81B50"/>
    <w:rsid w:val="7CEF7382"/>
    <w:rsid w:val="7CF20C20"/>
    <w:rsid w:val="7CF44998"/>
    <w:rsid w:val="7CF624BE"/>
    <w:rsid w:val="7CF90201"/>
    <w:rsid w:val="7CF93D5D"/>
    <w:rsid w:val="7D0C7F34"/>
    <w:rsid w:val="7D0D15B6"/>
    <w:rsid w:val="7D11554A"/>
    <w:rsid w:val="7D1172F8"/>
    <w:rsid w:val="7D126BCC"/>
    <w:rsid w:val="7D2D3A06"/>
    <w:rsid w:val="7D3D633F"/>
    <w:rsid w:val="7D450D50"/>
    <w:rsid w:val="7D511DEB"/>
    <w:rsid w:val="7D584F27"/>
    <w:rsid w:val="7D603DDC"/>
    <w:rsid w:val="7D625DA6"/>
    <w:rsid w:val="7D641076"/>
    <w:rsid w:val="7D657644"/>
    <w:rsid w:val="7D8C4BD1"/>
    <w:rsid w:val="7D8E6B9B"/>
    <w:rsid w:val="7DA243F4"/>
    <w:rsid w:val="7DB12889"/>
    <w:rsid w:val="7DB67EA0"/>
    <w:rsid w:val="7DBF0B02"/>
    <w:rsid w:val="7DC223A1"/>
    <w:rsid w:val="7DC4436B"/>
    <w:rsid w:val="7DC66335"/>
    <w:rsid w:val="7DD86068"/>
    <w:rsid w:val="7DDB16B4"/>
    <w:rsid w:val="7DDD71DA"/>
    <w:rsid w:val="7DDE5692"/>
    <w:rsid w:val="7DDF2F52"/>
    <w:rsid w:val="7DEE13E8"/>
    <w:rsid w:val="7DF12C86"/>
    <w:rsid w:val="7DF54524"/>
    <w:rsid w:val="7DFA7D8C"/>
    <w:rsid w:val="7E074257"/>
    <w:rsid w:val="7E192908"/>
    <w:rsid w:val="7E1F5A45"/>
    <w:rsid w:val="7E386B07"/>
    <w:rsid w:val="7E3D0C7E"/>
    <w:rsid w:val="7E435F80"/>
    <w:rsid w:val="7E4C610E"/>
    <w:rsid w:val="7E4F632A"/>
    <w:rsid w:val="7E6671D0"/>
    <w:rsid w:val="7E7044F2"/>
    <w:rsid w:val="7E725B75"/>
    <w:rsid w:val="7E7933A7"/>
    <w:rsid w:val="7E8D29AE"/>
    <w:rsid w:val="7E97382D"/>
    <w:rsid w:val="7E9F0934"/>
    <w:rsid w:val="7EAA7A04"/>
    <w:rsid w:val="7EAD12A3"/>
    <w:rsid w:val="7EB048EF"/>
    <w:rsid w:val="7EB20667"/>
    <w:rsid w:val="7EB83695"/>
    <w:rsid w:val="7EC860DC"/>
    <w:rsid w:val="7ECB34D7"/>
    <w:rsid w:val="7ECF2FC7"/>
    <w:rsid w:val="7ED93E46"/>
    <w:rsid w:val="7EF24F07"/>
    <w:rsid w:val="7EF649F8"/>
    <w:rsid w:val="7EF96296"/>
    <w:rsid w:val="7EFE1AFE"/>
    <w:rsid w:val="7EFE565A"/>
    <w:rsid w:val="7F0C5FC9"/>
    <w:rsid w:val="7F133EA6"/>
    <w:rsid w:val="7F4734A5"/>
    <w:rsid w:val="7F5931D8"/>
    <w:rsid w:val="7F5C05D3"/>
    <w:rsid w:val="7F743B6E"/>
    <w:rsid w:val="7F7D2A23"/>
    <w:rsid w:val="7F8738A2"/>
    <w:rsid w:val="7F886D2E"/>
    <w:rsid w:val="7FB16EFC"/>
    <w:rsid w:val="7FB66726"/>
    <w:rsid w:val="7FB977D3"/>
    <w:rsid w:val="7FBA3C77"/>
    <w:rsid w:val="7FC543CA"/>
    <w:rsid w:val="7FCC7507"/>
    <w:rsid w:val="7FDA7E75"/>
    <w:rsid w:val="7FE01204"/>
    <w:rsid w:val="7FE900B8"/>
    <w:rsid w:val="7FF32CE5"/>
    <w:rsid w:val="7FFA22C6"/>
    <w:rsid w:val="DEDB5D89"/>
    <w:rsid w:val="FBBFDDF6"/>
    <w:rsid w:val="FF269B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b/>
      <w:bCs/>
      <w:kern w:val="0"/>
      <w:sz w:val="36"/>
      <w:szCs w:val="36"/>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kern w:val="0"/>
      <w:sz w:val="24"/>
    </w:rPr>
  </w:style>
  <w:style w:type="character" w:styleId="10">
    <w:name w:val="Strong"/>
    <w:basedOn w:val="9"/>
    <w:qFormat/>
    <w:uiPriority w:val="0"/>
    <w:rPr>
      <w:b/>
    </w:rPr>
  </w:style>
  <w:style w:type="character" w:styleId="11">
    <w:name w:val="Emphasis"/>
    <w:qFormat/>
    <w:uiPriority w:val="0"/>
    <w:rPr>
      <w:i/>
    </w:rPr>
  </w:style>
  <w:style w:type="character" w:styleId="12">
    <w:name w:val="Hyperlink"/>
    <w:basedOn w:val="9"/>
    <w:qFormat/>
    <w:uiPriority w:val="0"/>
    <w:rPr>
      <w:color w:val="0000FF"/>
      <w:u w:val="single"/>
    </w:rPr>
  </w:style>
  <w:style w:type="paragraph" w:customStyle="1" w:styleId="13">
    <w:name w:val="text_align-center"/>
    <w:basedOn w:val="1"/>
    <w:qFormat/>
    <w:uiPriority w:val="0"/>
    <w:pPr>
      <w:widowControl/>
      <w:spacing w:before="100" w:beforeAutospacing="1" w:after="100" w:afterAutospacing="1"/>
      <w:jc w:val="left"/>
    </w:pPr>
    <w:rPr>
      <w:rFonts w:ascii="宋体" w:hAnsi="宋体" w:cs="宋体"/>
      <w:kern w:val="0"/>
      <w:sz w:val="24"/>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11298</Words>
  <Characters>11802</Characters>
  <Lines>67</Lines>
  <Paragraphs>18</Paragraphs>
  <TotalTime>14</TotalTime>
  <ScaleCrop>false</ScaleCrop>
  <LinksUpToDate>false</LinksUpToDate>
  <CharactersWithSpaces>11868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2025-05-15T16:12:00Z</dcterms:created>
  <dc:creator>tlxy</dc:creator>
  <cp:lastModifiedBy>高淑娜</cp:lastModifiedBy>
  <cp:lastPrinted>2026-04-14T02:58:00Z</cp:lastPrinted>
  <dcterms:modified xsi:type="dcterms:W3CDTF">2026-08-12T08:28:47Z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eyJoZGlkIjoiMjcxNThjZmEyNDEyMjJhZmNmMTRlYmNlMTg4ZWI0OWIiLCJ1c2VySWQiOiIyMDk1NjIxMzcifQ==</vt:lpwstr>
  </property>
  <property fmtid="{D5CDD505-2E9C-101B-9397-08002B2CF9AE}" pid="4" name="ICV">
    <vt:lpwstr>070AF3023DF34623BC3BCD2B658749B9_13</vt:lpwstr>
  </property>
</Properties>
</file>