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4B0E1C">
      <w:pPr>
        <w:widowControl/>
        <w:spacing w:before="240" w:after="240" w:line="520" w:lineRule="exact"/>
        <w:rPr>
          <w:rFonts w:ascii="华文中宋" w:hAnsi="华文中宋" w:eastAsia="华文中宋"/>
          <w:bCs/>
          <w:kern w:val="36"/>
          <w:sz w:val="28"/>
          <w:szCs w:val="28"/>
        </w:rPr>
      </w:pPr>
      <w:r>
        <w:rPr>
          <w:rFonts w:hint="eastAsia" w:ascii="华文中宋" w:hAnsi="华文中宋" w:eastAsia="华文中宋"/>
          <w:bCs/>
          <w:kern w:val="36"/>
          <w:sz w:val="28"/>
          <w:szCs w:val="28"/>
        </w:rPr>
        <w:t>铜陵学院</w:t>
      </w:r>
    </w:p>
    <w:p w14:paraId="7F71B5C1">
      <w:pPr>
        <w:widowControl/>
        <w:spacing w:before="240" w:after="240" w:line="520" w:lineRule="exact"/>
        <w:jc w:val="center"/>
        <w:rPr>
          <w:rFonts w:ascii="华文中宋" w:hAnsi="华文中宋" w:eastAsia="华文中宋"/>
          <w:b/>
          <w:kern w:val="36"/>
          <w:sz w:val="52"/>
          <w:szCs w:val="52"/>
        </w:rPr>
      </w:pPr>
      <w:r>
        <w:rPr>
          <w:rFonts w:hint="eastAsia" w:ascii="华文中宋" w:hAnsi="华文中宋" w:eastAsia="华文中宋"/>
          <w:b/>
          <w:kern w:val="36"/>
          <w:sz w:val="52"/>
          <w:szCs w:val="52"/>
        </w:rPr>
        <w:t>二级</w:t>
      </w:r>
      <w:r>
        <w:rPr>
          <w:rFonts w:ascii="华文中宋" w:hAnsi="华文中宋" w:eastAsia="华文中宋"/>
          <w:b/>
          <w:kern w:val="36"/>
          <w:sz w:val="52"/>
          <w:szCs w:val="52"/>
        </w:rPr>
        <w:t>党</w:t>
      </w:r>
      <w:r>
        <w:rPr>
          <w:rFonts w:hint="eastAsia" w:ascii="华文中宋" w:hAnsi="华文中宋" w:eastAsia="华文中宋"/>
          <w:b/>
          <w:kern w:val="36"/>
          <w:sz w:val="52"/>
          <w:szCs w:val="52"/>
        </w:rPr>
        <w:t>组织</w:t>
      </w:r>
      <w:r>
        <w:rPr>
          <w:rFonts w:ascii="华文中宋" w:hAnsi="华文中宋" w:eastAsia="华文中宋"/>
          <w:b/>
          <w:kern w:val="36"/>
          <w:sz w:val="52"/>
          <w:szCs w:val="52"/>
        </w:rPr>
        <w:t>理论学习中心组</w:t>
      </w:r>
    </w:p>
    <w:p w14:paraId="01919A80">
      <w:pPr>
        <w:widowControl/>
        <w:spacing w:before="240" w:after="240" w:line="520" w:lineRule="exact"/>
        <w:jc w:val="center"/>
        <w:rPr>
          <w:rFonts w:ascii="华文中宋" w:hAnsi="华文中宋" w:eastAsia="华文中宋"/>
          <w:b/>
          <w:kern w:val="36"/>
          <w:sz w:val="52"/>
          <w:szCs w:val="52"/>
        </w:rPr>
      </w:pPr>
      <w:r>
        <w:rPr>
          <w:rFonts w:hint="eastAsia" w:ascii="华文中宋" w:hAnsi="华文中宋" w:eastAsia="华文中宋"/>
          <w:b/>
          <w:kern w:val="36"/>
          <w:sz w:val="52"/>
          <w:szCs w:val="52"/>
        </w:rPr>
        <w:t>暨教职工政治理论学习</w:t>
      </w:r>
    </w:p>
    <w:p w14:paraId="45DF3E64">
      <w:pPr>
        <w:widowControl/>
        <w:spacing w:before="240" w:after="240" w:line="520" w:lineRule="exact"/>
        <w:jc w:val="center"/>
        <w:rPr>
          <w:rFonts w:ascii="黑体" w:hAnsi="黑体" w:eastAsia="黑体"/>
          <w:kern w:val="36"/>
          <w:sz w:val="44"/>
        </w:rPr>
      </w:pPr>
      <w:r>
        <w:rPr>
          <w:rFonts w:hint="eastAsia" w:ascii="华文中宋" w:hAnsi="华文中宋" w:eastAsia="华文中宋"/>
          <w:b/>
          <w:kern w:val="36"/>
          <w:sz w:val="52"/>
          <w:szCs w:val="52"/>
        </w:rPr>
        <w:t>2026年第1期</w:t>
      </w:r>
    </w:p>
    <w:p w14:paraId="322050ED">
      <w:pPr>
        <w:widowControl/>
        <w:spacing w:before="240" w:after="240" w:line="520" w:lineRule="exact"/>
        <w:jc w:val="center"/>
        <w:rPr>
          <w:rFonts w:ascii="微软雅黑" w:hAnsi="微软雅黑" w:eastAsia="微软雅黑"/>
          <w:b/>
          <w:kern w:val="36"/>
          <w:sz w:val="84"/>
          <w:szCs w:val="84"/>
        </w:rPr>
      </w:pPr>
    </w:p>
    <w:p w14:paraId="5338C0A1">
      <w:pPr>
        <w:widowControl/>
        <w:jc w:val="center"/>
        <w:rPr>
          <w:rFonts w:ascii="微软雅黑" w:hAnsi="微软雅黑" w:eastAsia="微软雅黑" w:cs="微软雅黑"/>
          <w:b/>
          <w:kern w:val="36"/>
          <w:sz w:val="84"/>
          <w:szCs w:val="84"/>
        </w:rPr>
      </w:pPr>
      <w:r>
        <w:rPr>
          <w:rFonts w:hint="eastAsia" w:ascii="微软雅黑" w:hAnsi="微软雅黑" w:eastAsia="微软雅黑" w:cs="微软雅黑"/>
          <w:b/>
          <w:kern w:val="36"/>
          <w:sz w:val="84"/>
          <w:szCs w:val="84"/>
        </w:rPr>
        <w:t>资</w:t>
      </w:r>
    </w:p>
    <w:p w14:paraId="0D0F442D">
      <w:pPr>
        <w:widowControl/>
        <w:jc w:val="center"/>
        <w:rPr>
          <w:rFonts w:ascii="微软雅黑" w:hAnsi="微软雅黑" w:eastAsia="微软雅黑" w:cs="微软雅黑"/>
          <w:b/>
          <w:kern w:val="36"/>
          <w:sz w:val="84"/>
          <w:szCs w:val="84"/>
        </w:rPr>
      </w:pPr>
      <w:r>
        <w:rPr>
          <w:rFonts w:hint="eastAsia" w:ascii="微软雅黑" w:hAnsi="微软雅黑" w:eastAsia="微软雅黑" w:cs="微软雅黑"/>
          <w:b/>
          <w:kern w:val="36"/>
          <w:sz w:val="84"/>
          <w:szCs w:val="84"/>
        </w:rPr>
        <w:t>料</w:t>
      </w:r>
    </w:p>
    <w:p w14:paraId="24D69931">
      <w:pPr>
        <w:widowControl/>
        <w:jc w:val="center"/>
        <w:rPr>
          <w:rFonts w:ascii="微软雅黑" w:hAnsi="微软雅黑" w:eastAsia="微软雅黑" w:cs="微软雅黑"/>
          <w:b/>
          <w:kern w:val="36"/>
          <w:sz w:val="84"/>
          <w:szCs w:val="84"/>
        </w:rPr>
      </w:pPr>
      <w:r>
        <w:rPr>
          <w:rFonts w:hint="eastAsia" w:ascii="微软雅黑" w:hAnsi="微软雅黑" w:eastAsia="微软雅黑" w:cs="微软雅黑"/>
          <w:b/>
          <w:kern w:val="36"/>
          <w:sz w:val="84"/>
          <w:szCs w:val="84"/>
        </w:rPr>
        <w:t>汇</w:t>
      </w:r>
    </w:p>
    <w:p w14:paraId="1DF69A3B">
      <w:pPr>
        <w:widowControl/>
        <w:jc w:val="center"/>
        <w:rPr>
          <w:rFonts w:ascii="仿宋" w:hAnsi="仿宋" w:eastAsia="仿宋"/>
          <w:b/>
          <w:kern w:val="36"/>
          <w:sz w:val="32"/>
          <w:szCs w:val="32"/>
        </w:rPr>
      </w:pPr>
      <w:r>
        <w:rPr>
          <w:rFonts w:hint="eastAsia" w:ascii="微软雅黑" w:hAnsi="微软雅黑" w:eastAsia="微软雅黑" w:cs="微软雅黑"/>
          <w:b/>
          <w:kern w:val="36"/>
          <w:sz w:val="84"/>
          <w:szCs w:val="84"/>
        </w:rPr>
        <w:t>编</w:t>
      </w:r>
    </w:p>
    <w:p w14:paraId="6B71D76C">
      <w:pPr>
        <w:widowControl/>
        <w:spacing w:before="240" w:after="240" w:line="520" w:lineRule="exact"/>
        <w:jc w:val="center"/>
        <w:rPr>
          <w:rFonts w:ascii="仿宋" w:hAnsi="仿宋" w:eastAsia="仿宋"/>
          <w:b/>
          <w:kern w:val="36"/>
          <w:sz w:val="32"/>
          <w:szCs w:val="32"/>
        </w:rPr>
      </w:pPr>
    </w:p>
    <w:p w14:paraId="44945C89">
      <w:pPr>
        <w:widowControl/>
        <w:spacing w:before="240" w:after="240" w:line="520" w:lineRule="exact"/>
        <w:jc w:val="center"/>
        <w:rPr>
          <w:rFonts w:ascii="仿宋" w:hAnsi="仿宋" w:eastAsia="仿宋"/>
          <w:b/>
          <w:kern w:val="36"/>
          <w:sz w:val="32"/>
          <w:szCs w:val="32"/>
        </w:rPr>
      </w:pPr>
      <w:r>
        <w:rPr>
          <w:rFonts w:hint="eastAsia" w:ascii="仿宋" w:hAnsi="仿宋" w:eastAsia="仿宋"/>
          <w:b/>
          <w:kern w:val="36"/>
          <w:sz w:val="32"/>
          <w:szCs w:val="32"/>
        </w:rPr>
        <w:t>中共铜陵学院党委宣传部</w:t>
      </w:r>
    </w:p>
    <w:p w14:paraId="7A29E1CC">
      <w:pPr>
        <w:pStyle w:val="2"/>
        <w:spacing w:before="240" w:beforeAutospacing="0" w:after="240" w:afterAutospacing="0" w:line="520" w:lineRule="exact"/>
        <w:jc w:val="center"/>
        <w:rPr>
          <w:rFonts w:hint="default" w:ascii="仿宋" w:hAnsi="仿宋" w:eastAsia="仿宋"/>
          <w:kern w:val="36"/>
          <w:sz w:val="32"/>
          <w:szCs w:val="32"/>
        </w:rPr>
      </w:pPr>
      <w:r>
        <w:rPr>
          <w:rFonts w:ascii="仿宋" w:hAnsi="仿宋" w:eastAsia="仿宋"/>
          <w:kern w:val="36"/>
          <w:sz w:val="32"/>
          <w:szCs w:val="32"/>
        </w:rPr>
        <w:t>2026年1月</w:t>
      </w:r>
    </w:p>
    <w:p w14:paraId="1F9CE1C0">
      <w:pPr>
        <w:rPr>
          <w:rFonts w:ascii="仿宋" w:hAnsi="仿宋" w:eastAsia="仿宋"/>
          <w:kern w:val="36"/>
          <w:sz w:val="32"/>
          <w:szCs w:val="32"/>
        </w:rPr>
      </w:pPr>
    </w:p>
    <w:p w14:paraId="66709135">
      <w:pPr>
        <w:rPr>
          <w:rFonts w:ascii="仿宋" w:hAnsi="仿宋" w:eastAsia="仿宋"/>
          <w:kern w:val="36"/>
          <w:sz w:val="32"/>
          <w:szCs w:val="32"/>
        </w:rPr>
        <w:sectPr>
          <w:pgSz w:w="11906" w:h="16838"/>
          <w:pgMar w:top="1417" w:right="1701" w:bottom="1417" w:left="1701" w:header="851" w:footer="992" w:gutter="0"/>
          <w:cols w:space="720" w:num="1"/>
          <w:docGrid w:type="lines" w:linePitch="312" w:charSpace="0"/>
        </w:sectPr>
      </w:pPr>
    </w:p>
    <w:p w14:paraId="79E4F8F9">
      <w:pPr>
        <w:pStyle w:val="2"/>
        <w:widowControl/>
        <w:spacing w:before="240" w:beforeAutospacing="0" w:after="240" w:afterAutospacing="0" w:line="520" w:lineRule="exact"/>
        <w:jc w:val="center"/>
        <w:rPr>
          <w:rFonts w:hint="default" w:ascii="黑体" w:hAnsi="黑体" w:eastAsia="黑体"/>
          <w:sz w:val="44"/>
          <w:szCs w:val="44"/>
        </w:rPr>
      </w:pPr>
    </w:p>
    <w:p w14:paraId="167A042B">
      <w:pPr>
        <w:pStyle w:val="2"/>
        <w:widowControl/>
        <w:spacing w:before="240" w:beforeAutospacing="0" w:after="240" w:afterAutospacing="0" w:line="520" w:lineRule="exact"/>
        <w:jc w:val="center"/>
        <w:rPr>
          <w:rFonts w:hint="default" w:ascii="黑体" w:hAnsi="黑体" w:eastAsia="黑体"/>
          <w:sz w:val="44"/>
          <w:szCs w:val="44"/>
        </w:rPr>
      </w:pPr>
      <w:r>
        <w:rPr>
          <w:rFonts w:ascii="黑体" w:hAnsi="黑体" w:eastAsia="黑体"/>
          <w:sz w:val="44"/>
          <w:szCs w:val="44"/>
        </w:rPr>
        <w:t>目  录</w:t>
      </w:r>
    </w:p>
    <w:p w14:paraId="4605A39E">
      <w:pPr>
        <w:widowControl/>
        <w:shd w:val="clear" w:color="auto" w:fill="FFFFFF"/>
        <w:spacing w:line="520" w:lineRule="exact"/>
        <w:rPr>
          <w:rFonts w:ascii="仿宋" w:hAnsi="仿宋" w:eastAsia="仿宋" w:cs="仿宋"/>
          <w:kern w:val="0"/>
          <w:sz w:val="24"/>
          <w:shd w:val="clear" w:color="auto" w:fill="FFFFFF"/>
          <w:lang w:bidi="ar"/>
        </w:rPr>
      </w:pPr>
    </w:p>
    <w:p w14:paraId="2A9C1FCD">
      <w:pPr>
        <w:widowControl/>
        <w:spacing w:line="520" w:lineRule="exact"/>
        <w:jc w:val="distribute"/>
        <w:rPr>
          <w:rFonts w:ascii="仿宋" w:hAnsi="仿宋" w:eastAsia="仿宋" w:cs="仿宋"/>
          <w:color w:val="auto"/>
          <w:kern w:val="0"/>
          <w:sz w:val="24"/>
          <w:shd w:val="clear" w:color="auto" w:fill="FFFFFF"/>
          <w:lang w:bidi="ar"/>
        </w:rPr>
      </w:pPr>
      <w:r>
        <w:rPr>
          <w:rFonts w:hint="eastAsia" w:ascii="仿宋" w:hAnsi="仿宋" w:eastAsia="仿宋" w:cs="仿宋"/>
          <w:kern w:val="0"/>
          <w:sz w:val="24"/>
          <w:shd w:val="clear" w:color="auto" w:fill="FFFFFF"/>
          <w:lang w:bidi="ar"/>
        </w:rPr>
        <w:t>1.中央经济工作会议在北</w:t>
      </w:r>
      <w:r>
        <w:rPr>
          <w:rFonts w:hint="eastAsia" w:ascii="仿宋" w:hAnsi="仿宋" w:eastAsia="仿宋" w:cs="仿宋"/>
          <w:color w:val="auto"/>
          <w:kern w:val="0"/>
          <w:sz w:val="24"/>
          <w:shd w:val="clear" w:color="auto" w:fill="FFFFFF"/>
          <w:lang w:bidi="ar"/>
        </w:rPr>
        <w:t>京举行 习近平总书记发表重要讲话...............1</w:t>
      </w:r>
    </w:p>
    <w:p w14:paraId="40FA4DBF">
      <w:pPr>
        <w:widowControl/>
        <w:spacing w:line="520" w:lineRule="exact"/>
        <w:jc w:val="distribute"/>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2.习近平：扩大内需是战略之举......................................7</w:t>
      </w:r>
    </w:p>
    <w:p w14:paraId="5E3A1EED">
      <w:pPr>
        <w:widowControl/>
        <w:spacing w:line="520" w:lineRule="exact"/>
        <w:jc w:val="distribute"/>
        <w:rPr>
          <w:rFonts w:ascii="仿宋" w:hAnsi="仿宋" w:eastAsia="仿宋" w:cs="仿宋"/>
          <w:kern w:val="0"/>
          <w:sz w:val="24"/>
          <w:shd w:val="clear" w:color="auto" w:fill="FFFFFF"/>
          <w:lang w:bidi="ar"/>
        </w:rPr>
      </w:pPr>
      <w:r>
        <w:rPr>
          <w:rFonts w:hint="eastAsia" w:ascii="仿宋" w:hAnsi="仿宋" w:eastAsia="仿宋" w:cs="仿宋"/>
          <w:color w:val="auto"/>
          <w:kern w:val="0"/>
          <w:sz w:val="24"/>
          <w:shd w:val="clear" w:color="auto" w:fill="FFFFFF"/>
          <w:lang w:bidi="ar"/>
        </w:rPr>
        <w:t>3.习近平对中央企业工作作出重要</w:t>
      </w:r>
      <w:r>
        <w:rPr>
          <w:rFonts w:hint="eastAsia" w:ascii="仿宋" w:hAnsi="仿宋" w:eastAsia="仿宋" w:cs="仿宋"/>
          <w:kern w:val="0"/>
          <w:sz w:val="24"/>
          <w:shd w:val="clear" w:color="auto" w:fill="FFFFFF"/>
          <w:lang w:bidi="ar"/>
        </w:rPr>
        <w:t>指示.................................15</w:t>
      </w:r>
    </w:p>
    <w:p w14:paraId="6C71FDEA">
      <w:pPr>
        <w:widowControl/>
        <w:spacing w:line="520" w:lineRule="exact"/>
        <w:jc w:val="distribute"/>
        <w:rPr>
          <w:rFonts w:ascii="仿宋" w:hAnsi="仿宋" w:eastAsia="仿宋" w:cs="仿宋"/>
          <w:kern w:val="0"/>
          <w:sz w:val="24"/>
          <w:shd w:val="clear" w:color="auto" w:fill="FFFFFF"/>
          <w:lang w:bidi="ar"/>
        </w:rPr>
      </w:pPr>
      <w:r>
        <w:rPr>
          <w:rFonts w:hint="eastAsia" w:ascii="仿宋" w:hAnsi="仿宋" w:eastAsia="仿宋" w:cs="仿宋"/>
          <w:kern w:val="0"/>
          <w:sz w:val="24"/>
          <w:shd w:val="clear" w:color="auto" w:fill="FFFFFF"/>
          <w:lang w:bidi="ar"/>
        </w:rPr>
        <w:t>4.中共中央政治局召开会议 研究部署党风廉政建设和反腐败工作 中共中央总书记习近平主持会议.................................................17</w:t>
      </w:r>
    </w:p>
    <w:p w14:paraId="44BC24B9">
      <w:pPr>
        <w:widowControl/>
        <w:shd w:val="clear" w:color="auto" w:fill="FFFFFF"/>
        <w:spacing w:line="520" w:lineRule="exact"/>
        <w:jc w:val="distribute"/>
        <w:rPr>
          <w:rFonts w:ascii="仿宋" w:hAnsi="仿宋" w:eastAsia="仿宋" w:cs="仿宋"/>
          <w:sz w:val="24"/>
        </w:rPr>
      </w:pPr>
      <w:r>
        <w:rPr>
          <w:rFonts w:hint="eastAsia" w:ascii="仿宋" w:hAnsi="仿宋" w:eastAsia="仿宋" w:cs="仿宋"/>
          <w:sz w:val="24"/>
        </w:rPr>
        <w:t>5</w:t>
      </w:r>
      <w:r>
        <w:rPr>
          <w:rFonts w:ascii="仿宋" w:hAnsi="仿宋" w:eastAsia="仿宋" w:cs="仿宋"/>
          <w:sz w:val="24"/>
        </w:rPr>
        <w:t>.</w:t>
      </w:r>
      <w:r>
        <w:rPr>
          <w:rFonts w:hint="eastAsia" w:ascii="仿宋" w:hAnsi="仿宋" w:eastAsia="仿宋" w:cs="仿宋"/>
          <w:sz w:val="24"/>
        </w:rPr>
        <w:t>中共中央政治局召开民主生活会 中共中央总书记习近平主持会议并发表重要讲话</w:t>
      </w:r>
      <w:r>
        <w:rPr>
          <w:rFonts w:hint="eastAsia" w:ascii="仿宋" w:hAnsi="仿宋" w:eastAsia="仿宋" w:cs="仿宋"/>
          <w:kern w:val="0"/>
          <w:sz w:val="24"/>
          <w:shd w:val="clear" w:color="auto" w:fill="FFFFFF"/>
          <w:lang w:bidi="ar"/>
        </w:rPr>
        <w:t>...............................................................19</w:t>
      </w:r>
    </w:p>
    <w:p w14:paraId="36F7A5AE">
      <w:pPr>
        <w:widowControl/>
        <w:shd w:val="clear" w:color="auto" w:fill="FFFFFF"/>
        <w:spacing w:line="520" w:lineRule="exact"/>
        <w:rPr>
          <w:rFonts w:ascii="仿宋" w:hAnsi="仿宋" w:eastAsia="仿宋" w:cs="仿宋"/>
          <w:sz w:val="24"/>
          <w:shd w:val="clear" w:color="auto" w:fill="FFFFFF"/>
          <w:lang w:bidi="ar"/>
        </w:rPr>
      </w:pPr>
      <w:r>
        <w:rPr>
          <w:rFonts w:hint="eastAsia" w:ascii="仿宋" w:hAnsi="仿宋" w:eastAsia="仿宋" w:cs="仿宋"/>
          <w:sz w:val="24"/>
          <w:shd w:val="clear" w:color="auto" w:fill="FFFFFF"/>
        </w:rPr>
        <w:t>6.国家主席习近平发表二〇二六年新年贺词</w:t>
      </w:r>
      <w:r>
        <w:rPr>
          <w:rFonts w:hint="eastAsia" w:ascii="仿宋" w:hAnsi="仿宋" w:eastAsia="仿宋" w:cs="仿宋"/>
          <w:kern w:val="0"/>
          <w:sz w:val="24"/>
          <w:shd w:val="clear" w:color="auto" w:fill="FFFFFF"/>
          <w:lang w:bidi="ar"/>
        </w:rPr>
        <w:t>.............................22</w:t>
      </w:r>
    </w:p>
    <w:p w14:paraId="22FA12F0">
      <w:pPr>
        <w:pStyle w:val="7"/>
        <w:widowControl/>
        <w:shd w:val="clear" w:color="auto" w:fill="FFFFFF"/>
        <w:spacing w:before="0" w:beforeAutospacing="0" w:after="0" w:afterAutospacing="0" w:line="520" w:lineRule="exact"/>
        <w:jc w:val="distribute"/>
        <w:rPr>
          <w:rFonts w:hint="eastAsia" w:ascii="仿宋" w:hAnsi="仿宋" w:eastAsia="仿宋" w:cs="仿宋"/>
          <w:shd w:val="clear" w:color="auto" w:fill="FFFFFF"/>
          <w:lang w:eastAsia="zh-CN" w:bidi="ar"/>
        </w:rPr>
      </w:pPr>
      <w:r>
        <w:rPr>
          <w:rFonts w:hint="eastAsia" w:ascii="仿宋" w:hAnsi="仿宋" w:eastAsia="仿宋" w:cs="仿宋"/>
          <w:shd w:val="clear" w:color="auto" w:fill="FFFFFF"/>
          <w:lang w:bidi="ar"/>
        </w:rPr>
        <w:t>7.习近平：学习好贯彻好党的二十届四中全会精神...................2</w:t>
      </w:r>
      <w:r>
        <w:rPr>
          <w:rFonts w:hint="eastAsia" w:ascii="仿宋" w:hAnsi="仿宋" w:eastAsia="仿宋" w:cs="仿宋"/>
          <w:shd w:val="clear" w:color="auto" w:fill="FFFFFF"/>
          <w:lang w:val="en-US" w:eastAsia="zh-CN" w:bidi="ar"/>
        </w:rPr>
        <w:t>4</w:t>
      </w:r>
    </w:p>
    <w:p w14:paraId="299B7101">
      <w:pPr>
        <w:pStyle w:val="7"/>
        <w:widowControl/>
        <w:shd w:val="clear" w:color="auto" w:fill="FFFFFF"/>
        <w:spacing w:before="0" w:beforeAutospacing="0" w:after="0" w:afterAutospacing="0" w:line="520" w:lineRule="exact"/>
        <w:rPr>
          <w:rFonts w:hint="eastAsia" w:ascii="仿宋" w:hAnsi="仿宋" w:eastAsia="仿宋" w:cs="仿宋"/>
          <w:shd w:val="clear" w:color="auto" w:fill="FFFFFF"/>
          <w:lang w:eastAsia="zh-CN" w:bidi="ar"/>
        </w:rPr>
      </w:pPr>
      <w:r>
        <w:rPr>
          <w:rFonts w:hint="eastAsia" w:ascii="仿宋" w:hAnsi="仿宋" w:eastAsia="仿宋" w:cs="仿宋"/>
          <w:shd w:val="clear" w:color="auto" w:fill="FFFFFF"/>
          <w:lang w:bidi="ar"/>
        </w:rPr>
        <w:t>8.习近平：在全国政协新年茶话会上的讲话..............................3</w:t>
      </w:r>
      <w:r>
        <w:rPr>
          <w:rFonts w:hint="eastAsia" w:ascii="仿宋" w:hAnsi="仿宋" w:eastAsia="仿宋" w:cs="仿宋"/>
          <w:shd w:val="clear" w:color="auto" w:fill="FFFFFF"/>
          <w:lang w:val="en-US" w:eastAsia="zh-CN" w:bidi="ar"/>
        </w:rPr>
        <w:t>0</w:t>
      </w:r>
    </w:p>
    <w:p w14:paraId="760B20D9">
      <w:pPr>
        <w:pStyle w:val="7"/>
        <w:widowControl/>
        <w:shd w:val="clear" w:color="auto" w:fill="FFFFFF"/>
        <w:spacing w:before="0" w:beforeAutospacing="0" w:after="0" w:afterAutospacing="0" w:line="520" w:lineRule="exact"/>
        <w:rPr>
          <w:rFonts w:hint="default" w:ascii="仿宋" w:hAnsi="仿宋" w:eastAsia="仿宋" w:cs="仿宋"/>
          <w:shd w:val="clear" w:color="auto" w:fill="FFFFFF"/>
          <w:lang w:val="en-US" w:eastAsia="zh-CN" w:bidi="ar"/>
        </w:rPr>
      </w:pPr>
      <w:r>
        <w:rPr>
          <w:rFonts w:hint="eastAsia" w:ascii="仿宋" w:hAnsi="仿宋" w:eastAsia="仿宋" w:cs="仿宋"/>
          <w:shd w:val="clear" w:color="auto" w:fill="FFFFFF"/>
          <w:lang w:val="en-US" w:eastAsia="zh-CN" w:bidi="ar"/>
        </w:rPr>
        <w:t>9.习近平总书记主持召开中共中央政治局常务委员会 听取相关工作汇报 工作报告时发表重要讲话.................................................32</w:t>
      </w:r>
    </w:p>
    <w:p w14:paraId="42665025">
      <w:pPr>
        <w:pStyle w:val="7"/>
        <w:widowControl/>
        <w:shd w:val="clear" w:color="auto" w:fill="FFFFFF"/>
        <w:spacing w:before="0" w:beforeAutospacing="0" w:after="0" w:afterAutospacing="0" w:line="520" w:lineRule="exact"/>
        <w:rPr>
          <w:rFonts w:hint="eastAsia" w:ascii="仿宋" w:hAnsi="仿宋" w:eastAsia="仿宋" w:cs="仿宋"/>
          <w:shd w:val="clear" w:color="auto" w:fill="FFFFFF"/>
          <w:lang w:eastAsia="zh-CN" w:bidi="ar"/>
        </w:rPr>
      </w:pPr>
      <w:r>
        <w:rPr>
          <w:rFonts w:hint="eastAsia" w:ascii="仿宋" w:hAnsi="仿宋" w:eastAsia="仿宋" w:cs="仿宋"/>
          <w:shd w:val="clear" w:color="auto" w:fill="FFFFFF"/>
          <w:lang w:bidi="ar"/>
        </w:rPr>
        <w:t>9.习近平在二十届中央纪委五次全会上发表重要讲话.....................3</w:t>
      </w:r>
      <w:r>
        <w:rPr>
          <w:rFonts w:hint="eastAsia" w:ascii="仿宋" w:hAnsi="仿宋" w:eastAsia="仿宋" w:cs="仿宋"/>
          <w:shd w:val="clear" w:color="auto" w:fill="FFFFFF"/>
          <w:lang w:val="en-US" w:eastAsia="zh-CN" w:bidi="ar"/>
        </w:rPr>
        <w:t>4</w:t>
      </w:r>
    </w:p>
    <w:p w14:paraId="225D18B6">
      <w:pPr>
        <w:jc w:val="center"/>
        <w:rPr>
          <w:rFonts w:ascii="宋体" w:hAnsi="宋体" w:cs="宋体"/>
          <w:b/>
          <w:bCs/>
          <w:sz w:val="32"/>
          <w:szCs w:val="32"/>
        </w:rPr>
      </w:pPr>
    </w:p>
    <w:p w14:paraId="505B923B">
      <w:pPr>
        <w:jc w:val="center"/>
        <w:rPr>
          <w:rFonts w:ascii="宋体" w:hAnsi="宋体" w:cs="宋体"/>
          <w:b/>
          <w:bCs/>
          <w:sz w:val="32"/>
          <w:szCs w:val="32"/>
        </w:rPr>
      </w:pPr>
    </w:p>
    <w:p w14:paraId="4C08E669">
      <w:pPr>
        <w:jc w:val="center"/>
        <w:rPr>
          <w:rFonts w:ascii="宋体" w:hAnsi="宋体" w:cs="宋体"/>
          <w:b/>
          <w:bCs/>
          <w:sz w:val="32"/>
          <w:szCs w:val="32"/>
        </w:rPr>
      </w:pPr>
    </w:p>
    <w:p w14:paraId="5C5413A7">
      <w:pPr>
        <w:jc w:val="center"/>
        <w:rPr>
          <w:rFonts w:ascii="宋体" w:hAnsi="宋体" w:cs="宋体"/>
          <w:b/>
          <w:bCs/>
          <w:sz w:val="32"/>
          <w:szCs w:val="32"/>
        </w:rPr>
      </w:pPr>
    </w:p>
    <w:p w14:paraId="1296EDD3">
      <w:pPr>
        <w:jc w:val="center"/>
        <w:rPr>
          <w:rFonts w:ascii="宋体" w:hAnsi="宋体" w:cs="宋体"/>
          <w:b/>
          <w:bCs/>
          <w:sz w:val="32"/>
          <w:szCs w:val="32"/>
        </w:rPr>
      </w:pPr>
    </w:p>
    <w:p w14:paraId="09FD4982">
      <w:pPr>
        <w:jc w:val="center"/>
        <w:rPr>
          <w:rFonts w:ascii="宋体" w:hAnsi="宋体" w:cs="宋体"/>
          <w:b/>
          <w:bCs/>
          <w:sz w:val="32"/>
          <w:szCs w:val="32"/>
        </w:rPr>
      </w:pPr>
    </w:p>
    <w:p w14:paraId="479D7A99">
      <w:pPr>
        <w:pStyle w:val="7"/>
        <w:widowControl/>
        <w:shd w:val="clear" w:color="auto" w:fill="FFFFFF"/>
        <w:spacing w:before="360" w:beforeAutospacing="0" w:after="360" w:afterAutospacing="0" w:line="520" w:lineRule="exact"/>
        <w:ind w:firstLine="420"/>
        <w:jc w:val="center"/>
        <w:rPr>
          <w:rStyle w:val="10"/>
          <w:rFonts w:ascii="宋体" w:hAnsi="宋体" w:cs="宋体"/>
          <w:bCs/>
          <w:sz w:val="32"/>
          <w:szCs w:val="32"/>
          <w:shd w:val="clear" w:color="auto" w:fill="FFFFFF"/>
        </w:rPr>
      </w:pPr>
    </w:p>
    <w:p w14:paraId="5C94F57E">
      <w:pPr>
        <w:pStyle w:val="7"/>
        <w:widowControl/>
        <w:shd w:val="clear" w:color="auto" w:fill="FFFFFF"/>
        <w:spacing w:before="360" w:beforeAutospacing="0" w:after="360" w:afterAutospacing="0" w:line="520" w:lineRule="exact"/>
        <w:jc w:val="both"/>
        <w:rPr>
          <w:rStyle w:val="10"/>
          <w:rFonts w:ascii="宋体" w:hAnsi="宋体" w:cs="宋体"/>
          <w:bCs/>
          <w:sz w:val="32"/>
          <w:szCs w:val="32"/>
          <w:shd w:val="clear" w:color="auto" w:fill="FFFFFF"/>
        </w:rPr>
        <w:sectPr>
          <w:footerReference r:id="rId3" w:type="default"/>
          <w:pgSz w:w="11906" w:h="16838"/>
          <w:pgMar w:top="1440" w:right="1800" w:bottom="1440" w:left="1800" w:header="851" w:footer="992" w:gutter="0"/>
          <w:pgNumType w:start="1"/>
          <w:cols w:space="425" w:num="1"/>
          <w:docGrid w:type="lines" w:linePitch="312" w:charSpace="0"/>
        </w:sectPr>
      </w:pPr>
    </w:p>
    <w:p w14:paraId="1781F2AA">
      <w:pPr>
        <w:pStyle w:val="7"/>
        <w:widowControl/>
        <w:shd w:val="clear" w:color="auto" w:fill="FFFFFF"/>
        <w:spacing w:before="0" w:beforeAutospacing="0" w:after="0" w:afterAutospacing="0" w:line="540" w:lineRule="exact"/>
        <w:rPr>
          <w:rFonts w:ascii="宋体" w:hAnsi="宋体" w:cs="宋体"/>
          <w:b/>
          <w:bCs/>
          <w:color w:val="auto"/>
          <w:sz w:val="32"/>
          <w:szCs w:val="32"/>
        </w:rPr>
      </w:pPr>
      <w:r>
        <w:rPr>
          <w:rFonts w:hint="eastAsia" w:ascii="宋体" w:hAnsi="宋体" w:cs="宋体"/>
          <w:b/>
          <w:bCs/>
          <w:color w:val="auto"/>
          <w:sz w:val="32"/>
          <w:szCs w:val="32"/>
        </w:rPr>
        <w:t xml:space="preserve">中央经济工作会议在北京举行 习近平总书记发表重要讲话 </w:t>
      </w:r>
    </w:p>
    <w:p w14:paraId="42CEC727">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p>
    <w:p w14:paraId="2AC2F99B">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新华社北京12月11日电 中央经济工作会议12月10日至11日在北京举行。中共中央总书记、国家主席、中央军委主席习近平出席会议并发表重要讲话。中共中央政治局常委李强、赵乐际、王沪宁、蔡奇、丁薛祥、李希出席会议。</w:t>
      </w:r>
    </w:p>
    <w:p w14:paraId="20EF82AB">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习近平在重要讲话中总结2025年经济工作，分析当前经济形势，部署2026年经济工作。李强作总结讲话，对贯彻落实习近平总书记重要讲话精神、做好明年经济工作提出要求。</w:t>
      </w:r>
    </w:p>
    <w:p w14:paraId="1B11E1F1">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会议指出，今年是很不平凡的一年。以习近平同志为核心的党中央团结带领全党全国各族人民迎难而上、奋力拼搏，坚定不移贯彻新发展理念、推动高质量发展，统筹国内国际两个大局，实施更加积极有为的宏观政策，经济社会发展主要目标将顺利完成。我国经济顶压前行、向新向优发展，现代化产业体系建设持续推进，改革开放迈出新步伐，重点领域风险化解取得积极进展，民生保障更加有力。过去5年，我们有效应对各种冲击挑战，推动党和国家事业取得新的重大成就，“十四五”即将圆满收官，第二个百年奋斗目标新征程实现良好开局。</w:t>
      </w:r>
    </w:p>
    <w:p w14:paraId="4B73A208">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会议认为，通过实践，我们对做好新形势下经济工作又有了新的认识和体会：必须充分挖掘经济潜能，必须坚持政策支持和改革创新并举，必须做到既“放得活”又“管得好”，必须坚持投资于物和投资于人紧密结合，必须以苦练内功来应对外部挑战。</w:t>
      </w:r>
    </w:p>
    <w:p w14:paraId="0A9B128F">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会议指出，我国经济发展中老问题、新挑战仍然不少，外部环境变化影响加深，国内供强需弱矛盾突出，重点领域风险隐患较多。这些大多是发展中、转型中的问题，经过努力是可以解决的，我国经济长期向好的支撑条件和基本趋势没有改变。要坚定信心、用好优势、应对挑战，不断巩固拓展经济稳中向好势头。</w:t>
      </w:r>
    </w:p>
    <w:p w14:paraId="6CBB6AF0">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会议强调，做好明年经济工作，要以习近平新时代中国特色社会主义思想为指导，深入贯彻党的二十大和二十届历次全会精神，完整准确全面贯彻新发展理念，加快构建新发展格局，着力推动高质量发展，坚持稳中求进工作总基调，更好统筹国内经济工作和国际经贸斗争，更好统筹发展和安全，实施更加积极有为的宏观政策，增强政策前瞻性针对性协同性，持续扩大内需、优化供给，做优增量、盘活存量，因地制宜发展新质生产力，纵深推进全国统一大市场建设，持续防范化解重点领域风险，着力稳就业、稳企业、稳市场、稳预期，推动经济实现质的有效提升和量的合理增长，保持社会和谐稳定，实现“十五五”良好开局。</w:t>
      </w:r>
    </w:p>
    <w:p w14:paraId="196869FA">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会议指出，明年经济工作在政策取向上，要坚持稳中求进、提质增效，发挥存量政策和增量政策集成效应，加大逆周期和跨周期调节力度，提升宏观经济治理效能。要继续实施更加积极的财政政策。保持必要的财政赤字、债务总规模和支出总量，加强财政科学管理，优化财政支出结构，规范税收优惠、财政补贴政策。重视解决地方财政困难，兜牢基层“三保”底线。严肃财经纪律，坚持党政机关过紧日子。要继续实施适度宽松的货币政策。把促进经济稳定增长、物价合理回升作为货币政策的重要考量，灵活高效运用降准降息等多种政策工具，保持流动性充裕，畅通货币政策传导机制，引导金融机构加力支持扩大内需、科技创新、中小微企业等重点领域。保持人民币汇率在合理均衡水平上的基本稳定。要增强宏观政策取向一致性和有效性。将各类经济政策和非经济政策、存量政策和增量政策纳入宏观政策取向一致性评估。健全预期管理机制，提振社会信心。</w:t>
      </w:r>
    </w:p>
    <w:p w14:paraId="4A53C94F">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会议确定，明年经济工作抓好以下重点任务。</w:t>
      </w:r>
    </w:p>
    <w:p w14:paraId="7B75C194">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一是坚持内需主导，建设强大国内市场。深入实施提振消费专项行动，制定实施城乡居民增收计划。扩大优质商品和服务供给。优化“两新”政策实施。清理消费领域不合理限制措施，释放服务消费潜力。推动投资止跌回稳，适当增加中央预算内投资规模，优化实施“两重”项目，优化地方政府专项债券用途管理，继续发挥新型政策性金融工具作用，有效激发民间投资活力。高质量推进城市更新。</w:t>
      </w:r>
    </w:p>
    <w:p w14:paraId="2822EB7A">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二是坚持创新驱动，加紧培育壮大新动能。制定一体推进教育科技人才发展方案。建设北京（京津冀）、上海（长三角）、粤港澳大湾区国际科技创新中心。强化企业创新主体地位，完善新兴领域知识产权保护制度。制定服务业扩能提质行动方案。实施新一轮重点产业链高质量发展行动。深化拓展“人工智能+”，完善人工智能治理。创新科技金融服务。</w:t>
      </w:r>
    </w:p>
    <w:p w14:paraId="5C67C120">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三是坚持改革攻坚，增强高质量发展动力活力。制定全国统一大市场建设条例，深入整治“内卷式”竞争。制定和实施进一步深化国资国企改革方案，完善民营经济促进法配套法规政策。加紧清理拖欠企业账款。推动平台企业和平台内经营者、劳动者共赢发展。拓展要素市场化改革试点。健全地方税体系。深入推进中小金融机构减量提质，持续深化资本市场投融资综合改革。</w:t>
      </w:r>
    </w:p>
    <w:p w14:paraId="41FC92A2">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四是坚持对外开放，推动多领域合作共赢。稳步推进制度型开放，有序扩大服务领域自主开放，优化自由贸易试验区布局范围，扎实推进海南自由贸易港建设。推进贸易投资一体化、内外贸一体化发展。鼓励支持服务出口，积极发展数字贸易、绿色贸易。深化外商投资促进体制机制改革。完善海外综合服务体系。推动共建“一带一路”高质量发展。推动商签更多区域和双边贸易投资协定。</w:t>
      </w:r>
    </w:p>
    <w:p w14:paraId="0CA34608">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五是坚持协调发展，促进城乡融合和区域联动。统筹推进以县城为重要载体的城镇化建设和乡村全面振兴，推动县域经济高质量发展。严守耕地红线，毫不放松抓好粮食生产，促进粮食等重要农产品价格保持在合理水平。持续巩固拓展脱贫攻坚成果，把常态化帮扶纳入乡村振兴战略统筹实施，守牢不发生规模性返贫致贫底线。支持经济大省挑大梁。加强重点城市群协调联动，深化跨行政区合作。加强主要海湾整体规划，推动海洋经济高质量发展。</w:t>
      </w:r>
    </w:p>
    <w:p w14:paraId="00DE5DCD">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六是坚持“双碳”引领，推动全面绿色转型。深入推进重点行业节能降碳改造。制定能源强国建设规划纲要，加快新型能源体系建设，扩大绿电应用。加强全国碳排放权交易市场建设。实施固体废物综合治理行动，深入打好蓝天、碧水、净土保卫战，强化新污染物治理。扎实推进“三北”工程攻坚战，实施自然保护地整合优化。加强气象监测预报预警体系建设，加紧补齐北方地区防洪排涝抗灾基础设施短板，提高应对极端天气能力。</w:t>
      </w:r>
    </w:p>
    <w:p w14:paraId="5D944D37">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七是坚持民生为大，努力为人民群众多办实事。实施稳岗扩容提质行动，稳定高校毕业生、农民工等重点群体就业，鼓励支持灵活就业人员、新就业形态人员参加职工保险。推进教育资源布局结构调整，增加普通高中学位供给和优质高校本科招生。优化药品集中采购，深化医保支付方式改革。实施康复护理扩容提升工程，推行长期护理保险制度，加强对困难群体的关爱帮扶。倡导积极婚育观，努力稳定新出生人口规模。扎实做好安全生产、防灾减灾救灾、食品药品安全等工作。</w:t>
      </w:r>
    </w:p>
    <w:p w14:paraId="3687F1C9">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八是坚持守牢底线，积极稳妥化解重点领域风险。着力稳定房地产市场，因城施策控增量、去库存、优供给，鼓励收购存量商品房重点用于保障性住房等。深化住房公积金制度改革，有序推动“好房子”建设。加快构建房地产发展新模式。积极有序化解地方政府债务风险，督促各地主动化债，不得违规新增隐性债务。优化债务重组和置换办法，多措并举化解地方政府融资平台经营性债务风险。</w:t>
      </w:r>
    </w:p>
    <w:p w14:paraId="5CE4F8E3">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会议指出，要自觉把思想和行动统一到党中央对形势的科学判断上来，把握我国发展大势，坚定对未来发展的信心。要全面贯彻明年经济工作的总体要求和政策取向，坚持积极务实的目标导向，着力解决存在的困难问题，在质的有效提升上取得更大突破，增强居民和企业的获得感；增强改革与政策的协同效应，推动经济运行和市场预期持续向好。要在大局中把握明年经济工作的关键着力点，围绕做强国内大循环，拓展内需增长新空间；围绕发展新质生产力，推动科技创新和产业创新深度融合；围绕激发高质量发展的动力活力，坚定不移深化改革扩大开放；围绕不断增进民生福祉，加大保障和改善民生力度；围绕守牢安全底线，稳妥做好重点领域风险化解。</w:t>
      </w:r>
    </w:p>
    <w:p w14:paraId="3F087C44">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会议强调，要加强党对经济工作的全面领导，形成统一意志和强大合力。要坚持党中央集中统一领导，各地区各部门结合实际、因地制宜，全面落实党中央关于明年经济工作的思路、任务、政策。要树立和践行正确政绩观，坚持为人民出政绩、以实干出政绩，自觉按规律办事，完善差异化考核评价体系。要按照党的二十届四中全会《建议》编制国家和地方“十五五”规划及专项规划，推动高质量、可持续的发展。要营造良好的政治环境、人才环境、营商环境、舆论环境，加强政策宣传解读，充分激发社会正能量。</w:t>
      </w:r>
    </w:p>
    <w:p w14:paraId="5CBEA977">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会议要求，要做好岁末年初重要民生商品保供工作，关心困难群众生产生活，坚决防范遏制重特大事故发生。</w:t>
      </w:r>
    </w:p>
    <w:p w14:paraId="4A1CE2CA">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会议号召，全党全社会要更加紧密团结在以习近平同志为核心的党中央周围，万众一心、砥砺前行，奋力实现明年经济社会发展目标任务，确保“十五五”开好局、起好步。</w:t>
      </w:r>
    </w:p>
    <w:p w14:paraId="7EB74AB1">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中共中央政治局委员、中央书记处书记，中央军委副主席，全国人大常委会有关领导同志，国务委员，最高人民法院院长，最高人民检察院检察长，全国政协有关领导同志以及中央军委委员等出席会议。</w:t>
      </w:r>
    </w:p>
    <w:p w14:paraId="32F2984C">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各省、自治区、直辖市和计划单列市、新疆生产建设兵团党政主要负责同志，中央和国家机关有关部门、有关人民团体、中央管理的部分金融机构和企业、中央军委机关各部门主要负责同志等参加会议。</w:t>
      </w:r>
    </w:p>
    <w:p w14:paraId="280E5A9F">
      <w:pPr>
        <w:spacing w:line="500" w:lineRule="exact"/>
        <w:ind w:firstLine="560" w:firstLineChars="200"/>
        <w:jc w:val="right"/>
        <w:rPr>
          <w:rFonts w:ascii="楷体" w:hAnsi="楷体" w:eastAsia="楷体" w:cs="楷体"/>
          <w:sz w:val="28"/>
          <w:szCs w:val="28"/>
        </w:rPr>
      </w:pPr>
      <w:r>
        <w:rPr>
          <w:rFonts w:hint="eastAsia" w:ascii="楷体" w:hAnsi="楷体" w:eastAsia="楷体" w:cs="楷体"/>
          <w:sz w:val="28"/>
          <w:szCs w:val="28"/>
        </w:rPr>
        <w:t>(来源：“学习强国”学习平台 2025-12-11)</w:t>
      </w:r>
    </w:p>
    <w:p w14:paraId="2CB7BFBC">
      <w:pPr>
        <w:rPr>
          <w:rFonts w:ascii="宋体" w:hAnsi="宋体" w:cs="宋体"/>
          <w:b/>
          <w:bCs/>
          <w:sz w:val="28"/>
          <w:szCs w:val="28"/>
        </w:rPr>
      </w:pPr>
    </w:p>
    <w:p w14:paraId="196A3531">
      <w:pPr>
        <w:jc w:val="center"/>
        <w:rPr>
          <w:rFonts w:hint="eastAsia" w:ascii="宋体" w:hAnsi="宋体" w:eastAsia="宋体" w:cs="宋体"/>
          <w:b/>
          <w:bCs/>
          <w:sz w:val="32"/>
          <w:szCs w:val="32"/>
        </w:rPr>
      </w:pPr>
      <w:r>
        <w:rPr>
          <w:rFonts w:hint="eastAsia" w:ascii="宋体" w:hAnsi="宋体" w:eastAsia="宋体" w:cs="宋体"/>
          <w:b/>
          <w:bCs/>
          <w:color w:val="262626"/>
          <w:sz w:val="32"/>
          <w:szCs w:val="32"/>
          <w:shd w:val="clear" w:color="auto" w:fill="FFFFFF"/>
        </w:rPr>
        <w:t>习近平：扩大内需是战略之举</w:t>
      </w:r>
    </w:p>
    <w:p w14:paraId="10363E5A">
      <w:pPr>
        <w:pStyle w:val="7"/>
        <w:widowControl/>
        <w:spacing w:before="0" w:beforeAutospacing="0" w:after="0" w:afterAutospacing="0" w:line="520" w:lineRule="exact"/>
        <w:ind w:firstLine="560" w:firstLineChars="200"/>
        <w:jc w:val="center"/>
        <w:rPr>
          <w:rFonts w:ascii="宋体" w:hAnsi="宋体" w:cs="宋体"/>
          <w:sz w:val="28"/>
          <w:szCs w:val="28"/>
        </w:rPr>
      </w:pPr>
      <w:r>
        <w:rPr>
          <w:rFonts w:hint="eastAsia" w:ascii="宋体" w:hAnsi="宋体" w:cs="宋体"/>
          <w:sz w:val="28"/>
          <w:szCs w:val="28"/>
        </w:rPr>
        <w:t>一</w:t>
      </w:r>
    </w:p>
    <w:p w14:paraId="7B55C83A">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过去，我国生产能力滞后，因而把工作重点放在扩大投资、提高生产能力上。现在，产能总体过剩，仍一味靠扩大规模投资抬高速度，作用有限且边际效用递减。虽然短期内投资可以成为拉动经济增长的重要动力，但最终消费才是经济增长的持久动力。在扩大有效投资、发挥投资关键作用的同时，必须更加有效地发挥消费对增长的基础作用。</w:t>
      </w:r>
    </w:p>
    <w:p w14:paraId="6D24BEEF">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（2015年10月29日在党的十八届五中全会第二次全体会议上的讲话）</w:t>
      </w:r>
    </w:p>
    <w:p w14:paraId="2C89BAD7">
      <w:pPr>
        <w:pStyle w:val="7"/>
        <w:widowControl/>
        <w:spacing w:before="0" w:beforeAutospacing="0" w:after="0" w:afterAutospacing="0" w:line="500" w:lineRule="exact"/>
        <w:ind w:firstLine="560" w:firstLineChars="200"/>
        <w:jc w:val="center"/>
        <w:rPr>
          <w:rFonts w:ascii="宋体" w:hAnsi="宋体" w:cs="宋体"/>
          <w:sz w:val="28"/>
          <w:szCs w:val="28"/>
        </w:rPr>
      </w:pPr>
      <w:r>
        <w:rPr>
          <w:rFonts w:hint="eastAsia" w:ascii="宋体" w:hAnsi="宋体" w:cs="宋体"/>
          <w:sz w:val="28"/>
          <w:szCs w:val="28"/>
        </w:rPr>
        <w:t>二</w:t>
      </w:r>
    </w:p>
    <w:p w14:paraId="46B4D6C9">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供给和需求是市场经济内在关系的两个基本方面，是既对立又统一的辩证关系，二者你离不开我、我离不开你，相互依存、互为条件。没有需求，供给就无从实现，新的需求可以催生新的供给；没有供给，需求就无法满足，新的供给可以创造新的需求。</w:t>
      </w:r>
    </w:p>
    <w:p w14:paraId="6F7F2133">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供给侧和需求侧是管理和调控宏观经济的两个基本手段。需求侧管理，重在解决总量性问题，注重短期调控，主要是通过调节税收、财政支出、货币信贷等来刺激或抑制需求，进而推动经济增长。供给侧管理，重在解决结构性问题，注重激发经济增长动力，主要通过优化要素配置和调整生产结构来提高供给体系质量和效率，进而推动经济增长。</w:t>
      </w:r>
    </w:p>
    <w:p w14:paraId="44DE1519">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纵观世界经济发展史，经济政策是以供给侧为重点还是以需求侧为重点，要依据一国宏观经济形势作出抉择。放弃需求侧谈供给侧或放弃供给侧谈需求侧都是片面的，二者不是非此即彼、一去一存的替代关系，而是要相互配合、协调推进。</w:t>
      </w:r>
    </w:p>
    <w:p w14:paraId="3834AFC2">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（2016年1月18日在省部级主要领导干部学习贯彻党的十八届五中全会精神专题研讨班上的讲话）</w:t>
      </w:r>
    </w:p>
    <w:p w14:paraId="16A463C4">
      <w:pPr>
        <w:pStyle w:val="7"/>
        <w:widowControl/>
        <w:spacing w:before="0" w:beforeAutospacing="0" w:after="0" w:afterAutospacing="0" w:line="520" w:lineRule="exact"/>
        <w:ind w:firstLine="560" w:firstLineChars="200"/>
        <w:jc w:val="center"/>
        <w:rPr>
          <w:rFonts w:ascii="宋体" w:hAnsi="宋体" w:cs="宋体"/>
          <w:sz w:val="28"/>
          <w:szCs w:val="28"/>
        </w:rPr>
      </w:pPr>
      <w:r>
        <w:rPr>
          <w:rFonts w:hint="eastAsia" w:ascii="宋体" w:hAnsi="宋体" w:cs="宋体"/>
          <w:sz w:val="28"/>
          <w:szCs w:val="28"/>
        </w:rPr>
        <w:t>三</w:t>
      </w:r>
    </w:p>
    <w:p w14:paraId="5B50F929">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坚定实施扩大内需战略。构建完整的内需体系，关系我国长远发展和长治久安。改革开放特别是加入世贸组织后，我国加入国际大循环，形成了市场和资源（如矿产资源）“两头在外”、形成“世界工厂”的发展模式，对我国抓住经济全球化机遇、快速提升经济实力、改善人民生活发挥了重要作用。近几年，经济全球化遭遇逆风，这次疫情可能加剧逆全球化趋势，各国内顾倾向明显上升，我国发展面临的外部环境可能出现重大变化。实施扩大内需战略，是当前应对疫情冲击的需要，是保持我国经济长期持续健康发展的需要，也是满足</w:t>
      </w:r>
      <w:bookmarkStart w:id="0" w:name="_GoBack"/>
      <w:r>
        <w:rPr>
          <w:rFonts w:hint="eastAsia" w:ascii="宋体" w:hAnsi="宋体" w:cs="宋体"/>
          <w:sz w:val="28"/>
          <w:szCs w:val="28"/>
        </w:rPr>
        <w:t>人民日益增长的美好生活的需要</w:t>
      </w:r>
      <w:bookmarkEnd w:id="0"/>
      <w:r>
        <w:rPr>
          <w:rFonts w:hint="eastAsia" w:ascii="宋体" w:hAnsi="宋体" w:cs="宋体"/>
          <w:sz w:val="28"/>
          <w:szCs w:val="28"/>
        </w:rPr>
        <w:t>。</w:t>
      </w:r>
    </w:p>
    <w:p w14:paraId="7031D64B">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大国经济的优势就是内部可循环。我国有14亿人口，人均国内生产总值已经突破1万美元，是全球最大最有潜力的消费市场。居民消费优化升级，同现代科技和生产方式相结合，蕴含着巨大增长空间。我们要牢牢把握扩大内需这一战略基点，使生产、分配、流通、消费各环节更多依托国内市场实现良性循环，明确供给侧结构性改革的战略方向，促进总供给和总需求在更高水平上实现动态平衡。扩大内需和扩大开放并不矛盾。国内循环越顺畅，越能形成对全球资源要素的引力场，越有利于构建以国内大循环为主体、国内国际双循环相互促进的新发展格局，越有利于形成参与国际竞争和合作新优势。</w:t>
      </w:r>
    </w:p>
    <w:p w14:paraId="355B9A20">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消费是我国经济增长的重要引擎，中等收入群体是消费的重要基础。目前，我国约有4亿中等收入人口，绝对规模世界最大。要把扩大中等收入群体规模作为重要政策目标，优化收入分配结构，健全知识、技术、管理、数据等生产要素由市场评价贡献、按贡献决定报酬的机制。要扩大人力资本投入，使更多普通劳动者通过自身努力进入中等收入群体。</w:t>
      </w:r>
    </w:p>
    <w:p w14:paraId="7D116FC3">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（2020年4月10日在中央财经委员会第七次会议上的讲话）</w:t>
      </w:r>
    </w:p>
    <w:p w14:paraId="44276783">
      <w:pPr>
        <w:pStyle w:val="7"/>
        <w:widowControl/>
        <w:spacing w:before="0" w:beforeAutospacing="0" w:after="0" w:afterAutospacing="0" w:line="520" w:lineRule="exact"/>
        <w:ind w:firstLine="560" w:firstLineChars="200"/>
        <w:jc w:val="center"/>
        <w:rPr>
          <w:rFonts w:ascii="宋体" w:hAnsi="宋体" w:cs="宋体"/>
          <w:sz w:val="28"/>
          <w:szCs w:val="28"/>
        </w:rPr>
      </w:pPr>
      <w:r>
        <w:rPr>
          <w:rFonts w:hint="eastAsia" w:ascii="宋体" w:hAnsi="宋体" w:cs="宋体"/>
          <w:sz w:val="28"/>
          <w:szCs w:val="28"/>
        </w:rPr>
        <w:t>四</w:t>
      </w:r>
    </w:p>
    <w:p w14:paraId="6C43E04F">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今年以来，我多次讲，要推动形成以国内大循环为主体、国内国际双循环相互促进的新发展格局。这个新发展格局是根据我国发展阶段、环境、条件变化提出来的，是重塑我国国际合作和竞争新优势的战略抉择。近年来，随着外部环境和我国发展所具有的要素禀赋的变化，市场和资源两头在外的国际大循环动能明显减弱，而我国内需潜力不断释放，国内大循环活力日益强劲，客观上有着此消彼长的态势。对这个客观现象，理论界进行了很多讨论，可以继续深化研究，并提出真知灼见。</w:t>
      </w:r>
    </w:p>
    <w:p w14:paraId="77D07A7F">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自2008年国际金融危机以来，我国经济已经在向以国内大循环为主体转变，经常项目顺差同国内生产总值的比率由2007年的9.9%降至现在的不到1%，国内需求对经济增长的贡献率有7个年份超过100%。未来一个时期，国内市场主导国民经济循环特征会更加明显，经济增长的内需潜力会不断释放。我们要坚持供给侧结构性改革这个战略方向，扭住扩大内需这个战略基点，使生产、分配、流通、消费更多依托国内市场，提升供给体系对国内需求的适配性，形成需求牵引供给、供给创造需求的更高水平动态平衡。</w:t>
      </w:r>
    </w:p>
    <w:p w14:paraId="1129B35A">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（2020年8月24日在经济社会领域专家座谈会上的讲话）</w:t>
      </w:r>
    </w:p>
    <w:p w14:paraId="4D9BC9C6">
      <w:pPr>
        <w:pStyle w:val="7"/>
        <w:widowControl/>
        <w:spacing w:before="0" w:beforeAutospacing="0" w:after="0" w:afterAutospacing="0" w:line="520" w:lineRule="exact"/>
        <w:ind w:firstLine="560" w:firstLineChars="200"/>
        <w:jc w:val="center"/>
        <w:rPr>
          <w:rFonts w:ascii="宋体" w:hAnsi="宋体" w:cs="宋体"/>
          <w:sz w:val="28"/>
          <w:szCs w:val="28"/>
        </w:rPr>
      </w:pPr>
      <w:r>
        <w:rPr>
          <w:rFonts w:hint="eastAsia" w:ascii="宋体" w:hAnsi="宋体" w:cs="宋体"/>
          <w:sz w:val="28"/>
          <w:szCs w:val="28"/>
        </w:rPr>
        <w:t>五</w:t>
      </w:r>
    </w:p>
    <w:p w14:paraId="3102CE17">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要加快培育完整内需体系。这是畅通国民经济循环、增强国内大循环主体地位的重要基础。经济活动是一个动态的周而复始的循环过程。要推进深层次改革和强化政策引导，着力打通制约经济循环的关键堵点。要以满足国内需求为基本立足点，把实施扩大内需战略同深化供给侧结构性改革有机结合起来，着力提升供给体系对国内需求的适配性，形成需求牵引供给、供给创造需求的更高水平动态平衡。要加强现代流通体系建设，完善硬件和软件、渠道和平台，夯实国内国际双循环的重要基础。</w:t>
      </w:r>
    </w:p>
    <w:p w14:paraId="06B4756B">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（2020年10月29日在党的十九届五中全会第二次全体会议上的讲话）</w:t>
      </w:r>
    </w:p>
    <w:p w14:paraId="417679D0">
      <w:pPr>
        <w:pStyle w:val="7"/>
        <w:widowControl/>
        <w:spacing w:before="0" w:beforeAutospacing="0" w:after="0" w:afterAutospacing="0" w:line="520" w:lineRule="exact"/>
        <w:ind w:firstLine="560" w:firstLineChars="200"/>
        <w:jc w:val="center"/>
        <w:rPr>
          <w:rFonts w:ascii="宋体" w:hAnsi="宋体" w:cs="宋体"/>
          <w:sz w:val="28"/>
          <w:szCs w:val="28"/>
        </w:rPr>
      </w:pPr>
      <w:r>
        <w:rPr>
          <w:rFonts w:hint="eastAsia" w:ascii="宋体" w:hAnsi="宋体" w:cs="宋体"/>
          <w:sz w:val="28"/>
          <w:szCs w:val="28"/>
        </w:rPr>
        <w:t>六</w:t>
      </w:r>
    </w:p>
    <w:p w14:paraId="73DE8364">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关于坚持扩大内需这个战略基点问题。形成强大国内市场是构建新发展格局的重要支撑，也是大国经济优势所在。我们强调的扩大内需，并不只是扩大政府公共支出，必须在合理引导消费、储蓄、投资等方面进行有效制度安排。</w:t>
      </w:r>
    </w:p>
    <w:p w14:paraId="6C64CD2D">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扩大消费最根本的是促进就业，完善社保，优化收入分配结构，扩大中等收入群体，扎实推进共同富裕。要把扩大消费同改善人民生活品质结合起来，适应不同收入群体实际需要，以高质量供给提高居民消费能力和意愿。要有序取消一些行政性限制消费购买的规定，释放消费潜力；适应消费结构升级趋势，创新消费业态和模式，形成服务消费等新增长点，促进境外消费回流。要重视乡村消费需求，充分挖掘县乡消费潜力。要完善职业技术教育体系，实现更加充分更高质量就业。要合理增加公共消费，提高教育、医疗、养老、育幼等公共服务支出效率。</w:t>
      </w:r>
    </w:p>
    <w:p w14:paraId="21CD2DE8">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要增强投资增长后劲，继续发挥关键作用。要优化投资制度，推动储蓄向投资合理转化。要发挥中央预算内投资的引导和撬动作用，在外溢性强、社会效益高的领域发挥作用。要全面改善投资环境，形成良好投资预期，激发全社会投资活力。要大力发展数字经济，加大新型基础设施投资力度，加快传统产业数字化智能化绿色化改造，促进产业数字化、数字产业化。要推广先进适用技术，扩大制造业设备更新和技术改造投资。要深入推进新型城镇化，实施城市更新行动，推进城镇老旧小区改造。要提升基础设施和流通水平，建设现代物流体系，在综合交通、基础科研、公共卫生、生态保护、乡村建设等领域实施一批重大项目。</w:t>
      </w:r>
    </w:p>
    <w:p w14:paraId="3822D900">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（2020年12月16日在中央经济工作会议上的讲话）</w:t>
      </w:r>
    </w:p>
    <w:p w14:paraId="1BF57A38">
      <w:pPr>
        <w:pStyle w:val="7"/>
        <w:widowControl/>
        <w:spacing w:before="0" w:beforeAutospacing="0" w:after="0" w:afterAutospacing="0" w:line="520" w:lineRule="exact"/>
        <w:ind w:firstLine="560" w:firstLineChars="200"/>
        <w:jc w:val="center"/>
        <w:rPr>
          <w:rFonts w:ascii="宋体" w:hAnsi="宋体" w:cs="宋体"/>
          <w:sz w:val="28"/>
          <w:szCs w:val="28"/>
        </w:rPr>
      </w:pPr>
      <w:r>
        <w:rPr>
          <w:rFonts w:hint="eastAsia" w:ascii="宋体" w:hAnsi="宋体" w:cs="宋体"/>
          <w:sz w:val="28"/>
          <w:szCs w:val="28"/>
        </w:rPr>
        <w:t>七</w:t>
      </w:r>
    </w:p>
    <w:p w14:paraId="710E493F">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当今世界，最稀缺的资源是市场。市场资源是我国的巨大优势，必须充分利用和发挥这个优势，不断巩固和增强这个优势，形成构建新发展格局的雄厚支撑。扩大内需并不是应对金融风险和外部冲击的一时之策，也不是要搞大水漫灌，更不是只加大政府投入力度，而是要根据我国经济发展实际情况，建立起扩大内需的有效制度，释放内需潜力，加快培育完整内需体系，加强需求侧管理，扩大居民消费，提升消费层次，使建设超大规模的国内市场成为一个可持续的历史过程。</w:t>
      </w:r>
    </w:p>
    <w:p w14:paraId="1585E42D">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（2021年1月11日在省部级主要领导干部学习贯彻党的十九届五中全会精神专题研讨班上的讲话）</w:t>
      </w:r>
    </w:p>
    <w:p w14:paraId="22647F48">
      <w:pPr>
        <w:pStyle w:val="7"/>
        <w:widowControl/>
        <w:spacing w:before="0" w:beforeAutospacing="0" w:after="0" w:afterAutospacing="0" w:line="520" w:lineRule="exact"/>
        <w:ind w:firstLine="560" w:firstLineChars="200"/>
        <w:jc w:val="center"/>
        <w:rPr>
          <w:rFonts w:ascii="宋体" w:hAnsi="宋体" w:cs="宋体"/>
          <w:sz w:val="28"/>
          <w:szCs w:val="28"/>
        </w:rPr>
      </w:pPr>
      <w:r>
        <w:rPr>
          <w:rFonts w:hint="eastAsia" w:ascii="宋体" w:hAnsi="宋体" w:cs="宋体"/>
          <w:sz w:val="28"/>
          <w:szCs w:val="28"/>
        </w:rPr>
        <w:t>八</w:t>
      </w:r>
    </w:p>
    <w:p w14:paraId="0B30CE59">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我们要坚持以推动高质量发展为主题，把实施扩大内需战略同深化供给侧结构性改革有机结合起来，增强国内大循环内生动力和可靠性，提升国际循环质量和水平，加快建设现代化经济体系，着力提高全要素生产率，着力提升产业链供应链韧性和安全水平，着力推进城乡融合和区域协调发展，推动经济实现质的有效提升和量的合理增长。</w:t>
      </w:r>
    </w:p>
    <w:p w14:paraId="744A7B28">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（2022年10月16日在中国共产党第二十次全国代表大会上的报告）</w:t>
      </w:r>
    </w:p>
    <w:p w14:paraId="3C9F0428">
      <w:pPr>
        <w:pStyle w:val="7"/>
        <w:widowControl/>
        <w:spacing w:before="0" w:beforeAutospacing="0" w:after="0" w:afterAutospacing="0" w:line="520" w:lineRule="exact"/>
        <w:ind w:firstLine="560" w:firstLineChars="200"/>
        <w:jc w:val="center"/>
        <w:rPr>
          <w:rFonts w:ascii="宋体" w:hAnsi="宋体" w:cs="宋体"/>
          <w:sz w:val="28"/>
          <w:szCs w:val="28"/>
        </w:rPr>
      </w:pPr>
      <w:r>
        <w:rPr>
          <w:rFonts w:hint="eastAsia" w:ascii="宋体" w:hAnsi="宋体" w:cs="宋体"/>
          <w:sz w:val="28"/>
          <w:szCs w:val="28"/>
        </w:rPr>
        <w:t>九</w:t>
      </w:r>
    </w:p>
    <w:p w14:paraId="062FC4CA">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总需求不足是当前经济运行面临的突出矛盾。必须大力实施扩大内需战略，采取更加有力的措施，使社会再生产实现良性循环。我国通过扩大内需有效应对了1998年亚洲金融危机、2008年国际金融危机、2020年以来新冠肺炎疫情冲击，积累了成功经验，要优化政策举措，充分发挥消费的基础作用和投资的关键作用。</w:t>
      </w:r>
    </w:p>
    <w:p w14:paraId="5600E7DD">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一是把恢复和扩大消费摆在优先位置。我国新型工业化、信息化、城镇化、农业现代化深入推进，消费日益成为拉动经济增长的基础性力量。要增强消费能力，改善消费条件，创新消费场景，使消费潜力充分释放出来。消费是收入的函数，要多渠道增加城乡居民收入，特别是要提高消费倾向高、但受疫情影响大的中低收入居民的消费能力。要合理增加消费信贷，支持住房改善、新能源汽车、养老服务、教育医疗文化体育服务等消费。</w:t>
      </w:r>
    </w:p>
    <w:p w14:paraId="631D1042">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二是通过政府投资和政策激励有效带动全社会投资。当前，民间投资预期较弱，政府投资必须发挥好引导作用，这是应对经济周期性波动的有力工具。政府投资要在打基础、利长远、补短板、调结构上加大力度，加快实施“十四五”重大工程，加强交通、能源、水利、农业、信息等基础设施建设，加强区域间基础设施联通。要支持城市群和都市圈建设现代化基础设施体系，实施城市更新行动、乡村建设行动。要加大科技和产业投资，超前开展重大科技基础设施和关键核心技术研发能力建设。政策性金融要发挥逆周期调节作用，加大对符合国家发展规划和产业政策导向重大项目的融资支持力度，兼顾好经济效益和社会效益。要放宽民间投资市场准入，鼓励和吸引更多民间资本参与国家重大工程和补短板项目建设。要加强项目储备和前期工作，强化要素保障。</w:t>
      </w:r>
    </w:p>
    <w:p w14:paraId="4A3F913F">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（2022年12月15日在中央经济工作会议上的讲话）</w:t>
      </w:r>
    </w:p>
    <w:p w14:paraId="36A7C291">
      <w:pPr>
        <w:pStyle w:val="7"/>
        <w:widowControl/>
        <w:spacing w:before="0" w:beforeAutospacing="0" w:after="0" w:afterAutospacing="0" w:line="520" w:lineRule="exact"/>
        <w:ind w:firstLine="560" w:firstLineChars="200"/>
        <w:jc w:val="center"/>
        <w:rPr>
          <w:rFonts w:ascii="宋体" w:hAnsi="宋体" w:cs="宋体"/>
          <w:sz w:val="28"/>
          <w:szCs w:val="28"/>
        </w:rPr>
      </w:pPr>
      <w:r>
        <w:rPr>
          <w:rFonts w:hint="eastAsia" w:ascii="宋体" w:hAnsi="宋体" w:cs="宋体"/>
          <w:sz w:val="28"/>
          <w:szCs w:val="28"/>
        </w:rPr>
        <w:t>十</w:t>
      </w:r>
    </w:p>
    <w:p w14:paraId="0B3402D5">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更好统筹扩大内需和深化供给侧结构性改革，增强国内大循环动力和可靠性。构建新发展格局的关键在于实现经济循环的畅通无阻。能否实现，主要取决于供给和需求两端是否动力强劲、总体匹配，动态平衡、良性互动。这就需要把扩大内需战略同深化供给侧结构性改革有机结合起来，供需两端同时发力、协调配合，形成需求牵引供给、供给创造需求的更高水平动态平衡，实现国民经济良性循环。要坚决贯彻落实扩大内需战略规划纲要，尽快形成完整内需体系，着力扩大有收入支撑的消费需求、有合理回报的投资需求、有本金和债务约束的金融需求。要建立和完善扩大居民消费的长效机制，使居民有稳定收入能消费、没有后顾之忧敢消费、消费环境优获得感强愿消费。要完善扩大投资机制，拓展有效投资空间，适度超前部署新型基础设施建设，扩大高技术产业和战略性新兴产业投资，持续激发民间投资活力。要继续深化供给侧结构性改革，持续推动科技创新、制度创新，突破供给约束堵点、卡点、脆弱点，增强产业链供应链的竞争力和安全性，以自主可控、高质量的供给适应满足现有需求，创造引领新的需求。供给和需求严重失衡错位、循环不畅，是经济金融领域重大风险的根源之一，统筹好扩大内需和深化供给侧结构性改革也有助于防范化解经济金融领域风险。</w:t>
      </w:r>
    </w:p>
    <w:p w14:paraId="17AEF9ED">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（2023年1月31日在二十届中央政治局第二次集体学习时的讲话）</w:t>
      </w:r>
    </w:p>
    <w:p w14:paraId="7FAF25F3">
      <w:pPr>
        <w:pStyle w:val="7"/>
        <w:widowControl/>
        <w:spacing w:before="0" w:beforeAutospacing="0" w:after="0" w:afterAutospacing="0" w:line="520" w:lineRule="exact"/>
        <w:ind w:firstLine="560" w:firstLineChars="200"/>
        <w:jc w:val="center"/>
        <w:rPr>
          <w:rFonts w:ascii="宋体" w:hAnsi="宋体" w:cs="宋体"/>
          <w:sz w:val="28"/>
          <w:szCs w:val="28"/>
        </w:rPr>
      </w:pPr>
      <w:r>
        <w:rPr>
          <w:rFonts w:hint="eastAsia" w:ascii="宋体" w:hAnsi="宋体" w:cs="宋体"/>
          <w:sz w:val="28"/>
          <w:szCs w:val="28"/>
        </w:rPr>
        <w:t>十一</w:t>
      </w:r>
    </w:p>
    <w:p w14:paraId="5B07ED96">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必须统筹好总供给和总需求的关系，畅通国民经济循环。要坚持供需两侧协同发力、动态平衡，持续深化供给侧结构性改革，有进有退、有保有压，增强供给与需求的适配性、平衡性。扩大内需既关系经济稳定，也关系经济安全，不是权宜之计，而是战略之举。要加快补上内需特别是消费短板，使内需成为拉动经济增长的主动力和稳定锚。</w:t>
      </w:r>
    </w:p>
    <w:p w14:paraId="6284794A">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（2024年12月11日在中央经济工作会议上的讲话）</w:t>
      </w:r>
    </w:p>
    <w:p w14:paraId="42D12F5B">
      <w:pPr>
        <w:pStyle w:val="7"/>
        <w:widowControl/>
        <w:spacing w:before="0" w:beforeAutospacing="0" w:after="0" w:afterAutospacing="0" w:line="520" w:lineRule="exact"/>
        <w:ind w:firstLine="560" w:firstLineChars="200"/>
        <w:jc w:val="center"/>
        <w:rPr>
          <w:rFonts w:ascii="宋体" w:hAnsi="宋体" w:cs="宋体"/>
          <w:sz w:val="28"/>
          <w:szCs w:val="28"/>
        </w:rPr>
      </w:pPr>
    </w:p>
    <w:p w14:paraId="044EC40B">
      <w:pPr>
        <w:pStyle w:val="7"/>
        <w:widowControl/>
        <w:spacing w:before="0" w:beforeAutospacing="0" w:after="0" w:afterAutospacing="0" w:line="520" w:lineRule="exact"/>
        <w:ind w:firstLine="560" w:firstLineChars="200"/>
        <w:jc w:val="center"/>
        <w:rPr>
          <w:rFonts w:ascii="宋体" w:hAnsi="宋体" w:cs="宋体"/>
          <w:sz w:val="28"/>
          <w:szCs w:val="28"/>
        </w:rPr>
      </w:pPr>
      <w:r>
        <w:rPr>
          <w:rFonts w:hint="eastAsia" w:ascii="宋体" w:hAnsi="宋体" w:cs="宋体"/>
          <w:sz w:val="28"/>
          <w:szCs w:val="28"/>
        </w:rPr>
        <w:t>十二</w:t>
      </w:r>
    </w:p>
    <w:p w14:paraId="13465025">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建议》稿突出做强国内大循环，对建设强大国内市场、加快构建高水平社会主义市场经济体制作出部署，强调坚持扩大内需这个战略基点，坚持惠民生和促消费、投资于物和投资于人紧密结合，大力提振消费，扩大有效投资，坚决破除阻碍全国统一大市场建设卡点堵点，强调充分激发各类经营主体活力，加快完善要素市场化配置体制机制，提升宏观经济治理效能。同时，提出拓展国际循环，稳步扩大制度型开放，维护多边贸易体制，高质量共建“一带一路”。</w:t>
      </w:r>
    </w:p>
    <w:p w14:paraId="4798EE52">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（2025年10月20日《关于〈中共中央关于制定国民经济和社会发展第十五个五年规划的建议〉的说明》）</w:t>
      </w:r>
    </w:p>
    <w:p w14:paraId="52F84341">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※这是习近平总书记2015年10月至2025年10月期间有关扩大内需是战略之举重要论述的节录。</w:t>
      </w:r>
    </w:p>
    <w:p w14:paraId="054561D5">
      <w:pPr>
        <w:rPr>
          <w:rFonts w:ascii="宋体" w:hAnsi="宋体" w:cs="宋体"/>
          <w:b/>
          <w:bCs/>
          <w:sz w:val="28"/>
          <w:szCs w:val="28"/>
        </w:rPr>
      </w:pPr>
    </w:p>
    <w:p w14:paraId="695C6746">
      <w:pPr>
        <w:spacing w:line="520" w:lineRule="exact"/>
        <w:ind w:firstLine="560" w:firstLineChars="200"/>
        <w:jc w:val="right"/>
        <w:rPr>
          <w:rFonts w:ascii="楷体" w:hAnsi="楷体" w:eastAsia="楷体" w:cs="楷体"/>
          <w:sz w:val="28"/>
          <w:szCs w:val="28"/>
        </w:rPr>
      </w:pPr>
      <w:r>
        <w:rPr>
          <w:rFonts w:hint="eastAsia" w:ascii="楷体" w:hAnsi="楷体" w:eastAsia="楷体" w:cs="楷体"/>
          <w:sz w:val="28"/>
          <w:szCs w:val="28"/>
        </w:rPr>
        <w:t>(来源：《求是》2025年第24期 2025-12-15)</w:t>
      </w:r>
    </w:p>
    <w:p w14:paraId="38A39468">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p>
    <w:p w14:paraId="2FE5B970">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p>
    <w:p w14:paraId="19758A4B">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p>
    <w:p w14:paraId="736AE593">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p>
    <w:p w14:paraId="654CA13E">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p>
    <w:p w14:paraId="08028901">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p>
    <w:p w14:paraId="0DBBA713">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p>
    <w:p w14:paraId="6AACAEE5">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p>
    <w:p w14:paraId="5D4020A3">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p>
    <w:p w14:paraId="5E7432F7">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p>
    <w:p w14:paraId="54970ABB">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p>
    <w:p w14:paraId="161EB8B6">
      <w:pPr>
        <w:rPr>
          <w:rFonts w:ascii="宋体" w:hAnsi="宋体" w:cs="宋体"/>
          <w:b/>
          <w:bCs/>
          <w:sz w:val="28"/>
          <w:szCs w:val="28"/>
        </w:rPr>
      </w:pPr>
    </w:p>
    <w:p w14:paraId="3BA11469">
      <w:pPr>
        <w:pStyle w:val="7"/>
        <w:widowControl/>
        <w:shd w:val="clear" w:color="auto" w:fill="FFFFFF"/>
        <w:spacing w:before="0" w:beforeAutospacing="0" w:after="0" w:afterAutospacing="0" w:line="540" w:lineRule="exact"/>
        <w:jc w:val="center"/>
        <w:rPr>
          <w:rFonts w:ascii="宋体" w:hAnsi="宋体" w:cs="宋体"/>
          <w:b/>
          <w:bCs/>
          <w:sz w:val="32"/>
          <w:szCs w:val="32"/>
        </w:rPr>
      </w:pPr>
      <w:r>
        <w:rPr>
          <w:rFonts w:hint="eastAsia" w:ascii="宋体" w:hAnsi="宋体" w:cs="宋体"/>
          <w:b/>
          <w:bCs/>
          <w:sz w:val="32"/>
          <w:szCs w:val="32"/>
        </w:rPr>
        <w:t>习近平对中央企业工作作出重要指示强调</w:t>
      </w:r>
    </w:p>
    <w:p w14:paraId="6128E1AC">
      <w:pPr>
        <w:pStyle w:val="7"/>
        <w:widowControl/>
        <w:shd w:val="clear" w:color="auto" w:fill="FFFFFF"/>
        <w:spacing w:before="0" w:beforeAutospacing="0" w:after="0" w:afterAutospacing="0" w:line="540" w:lineRule="exact"/>
        <w:jc w:val="center"/>
        <w:rPr>
          <w:rFonts w:ascii="宋体" w:hAnsi="宋体" w:cs="宋体"/>
          <w:b/>
          <w:bCs/>
          <w:sz w:val="32"/>
          <w:szCs w:val="32"/>
        </w:rPr>
      </w:pPr>
      <w:r>
        <w:rPr>
          <w:rFonts w:hint="eastAsia" w:ascii="宋体" w:hAnsi="宋体" w:cs="宋体"/>
          <w:b/>
          <w:bCs/>
          <w:sz w:val="32"/>
          <w:szCs w:val="32"/>
        </w:rPr>
        <w:t>充分认识职责使命更好服务党和国家工作大局</w:t>
      </w:r>
    </w:p>
    <w:p w14:paraId="7FF469D7">
      <w:pPr>
        <w:pStyle w:val="7"/>
        <w:widowControl/>
        <w:shd w:val="clear" w:color="auto" w:fill="FFFFFF"/>
        <w:spacing w:before="0" w:beforeAutospacing="0" w:after="0" w:afterAutospacing="0" w:line="540" w:lineRule="exact"/>
        <w:jc w:val="center"/>
        <w:rPr>
          <w:rFonts w:ascii="宋体" w:hAnsi="宋体" w:cs="宋体"/>
          <w:b/>
          <w:bCs/>
          <w:sz w:val="32"/>
          <w:szCs w:val="32"/>
        </w:rPr>
      </w:pPr>
      <w:r>
        <w:rPr>
          <w:rFonts w:hint="eastAsia" w:ascii="宋体" w:hAnsi="宋体" w:cs="宋体"/>
          <w:b/>
          <w:bCs/>
          <w:sz w:val="32"/>
          <w:szCs w:val="32"/>
        </w:rPr>
        <w:t>为中国式现代化建设贡献更大力量</w:t>
      </w:r>
    </w:p>
    <w:p w14:paraId="05C65E5E">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p>
    <w:p w14:paraId="5F40C8D2">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新华社北京12月23日电 中共中央总书记、国家主席、中央军委主席习近平近日对中央企业工作作出重要指示指出，党的十八大以来，中央企业认真贯彻党中央决策部署，积极服务国家战略，在国民经济中发挥了骨干和支柱作用。</w:t>
      </w:r>
    </w:p>
    <w:p w14:paraId="25899A09">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习近平强调，新征程上，中央企业要充分认识肩负的职责使命，更好服务党和国家工作大局，服务经济社会高质量发展，服务保障和改善民生，勇担社会责任，为中国式现代化建设贡献更大力量。要聚焦主责主业，持续优化国有经济布局，切实增强核心功能、提升核心竞争力。要立足实体经济，强化关键核心技术攻关，推动科技创新和产业创新深度融合。要进一步深化改革，完善中国特色现代企业制度，健全公司治理结构，着力解决制约企业发展的深层次问题，努力建设世界一流企业。要统筹发展和安全，有效防范化解风险，不断夯实企业安全发展的基础。</w:t>
      </w:r>
    </w:p>
    <w:p w14:paraId="6DB6C083">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习近平强调，要坚持和加强党的全面领导，加强企业领导班子建设，压实管党治党责任，推动党的领导融入公司治理各环节，促进党建工作与生产经营深度融合。要完善制度、强化监督，坚决惩治腐败，锲而不舍纠治“四风”，着力营造风清气正的政治生态。</w:t>
      </w:r>
    </w:p>
    <w:p w14:paraId="7C1FF95A">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中央企业负责人会议12月22日至23日在京召开。会上传达了习近平重要指示。中共中央政治局常委、国务院总理李强出席会议并讲话。</w:t>
      </w:r>
    </w:p>
    <w:p w14:paraId="195DAD7A">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李强在讲话中指出，习近平总书记的重要指示，对中央企业提出了明确要求和殷切希望，具有很强的战略性和指导性，为做好中央企业工作进一步指明了方向。我们要深入学习领会，抓好贯彻落实。</w:t>
      </w:r>
    </w:p>
    <w:p w14:paraId="293D7A72">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李强指出，“十五五”时期是基本实现社会主义现代化夯实基础、全面发力的关键时期，中央企业要把思想和行动统一到党中央对形势的科学判断和决策部署上来，进一步明确方位、找准定位，切实担负起职责和使命。要在推进重大基础设施建设中提供强力保障，加快传统基础设施更新和数智化改造，适度超前开展新型基础设施建设。要在实现产业链供应链自主可控中当好担纲主力，结合主责主业发展新兴产业和未来产业，保障能源资源供应，增强产业链韧性。要在推进高水平科技自立自强中强化基础支撑，加强应用基础研究，提升关键共性技术供给质量。要在服务国家重大战略中积极主动作为，为发展全局作出更大贡献。要进一步深化国资国企改革，在优化国有经济布局、完善现代企业制度、提升国资监管效能等方面走在前列。要把党的领导贯穿到改革发展各方面全过程，纵深推进全面从严治党，营造风清气正的政治生态。</w:t>
      </w:r>
    </w:p>
    <w:p w14:paraId="08D725E6">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李强强调，中央企业负责人要以更加奋发有为的精神状态履职尽责，增强大局观念，善抓主要矛盾，勇于改革创新，提高驾驭复杂局面、解决突出问题的能力，带领企业不断开创改革发展新局面。</w:t>
      </w:r>
    </w:p>
    <w:p w14:paraId="6C659135">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张国清主持会议。吴政隆出席会议。</w:t>
      </w:r>
    </w:p>
    <w:p w14:paraId="27EA97CA">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中央和国家机关有关部门，中央企业、中管金融企业主要负责同志等参加会议。</w:t>
      </w:r>
    </w:p>
    <w:p w14:paraId="77E93B2A">
      <w:pPr>
        <w:spacing w:line="520" w:lineRule="exact"/>
        <w:ind w:firstLine="560" w:firstLineChars="200"/>
        <w:jc w:val="right"/>
        <w:rPr>
          <w:rFonts w:ascii="楷体" w:hAnsi="楷体" w:eastAsia="楷体" w:cs="楷体"/>
          <w:sz w:val="28"/>
          <w:szCs w:val="28"/>
        </w:rPr>
      </w:pPr>
      <w:r>
        <w:rPr>
          <w:rFonts w:hint="eastAsia" w:ascii="楷体" w:hAnsi="楷体" w:eastAsia="楷体" w:cs="楷体"/>
          <w:sz w:val="28"/>
          <w:szCs w:val="28"/>
        </w:rPr>
        <w:t>（来源：“学习强国”学习平台 2025-12-23）</w:t>
      </w:r>
    </w:p>
    <w:p w14:paraId="00F73419">
      <w:pPr>
        <w:rPr>
          <w:rFonts w:ascii="宋体" w:hAnsi="宋体" w:cs="宋体"/>
          <w:b/>
          <w:bCs/>
          <w:sz w:val="28"/>
          <w:szCs w:val="28"/>
        </w:rPr>
      </w:pPr>
    </w:p>
    <w:p w14:paraId="60803960">
      <w:pPr>
        <w:rPr>
          <w:rFonts w:ascii="宋体" w:hAnsi="宋体" w:cs="宋体"/>
          <w:b/>
          <w:bCs/>
          <w:sz w:val="28"/>
          <w:szCs w:val="28"/>
        </w:rPr>
      </w:pPr>
    </w:p>
    <w:p w14:paraId="1FBB86E3">
      <w:pPr>
        <w:rPr>
          <w:rFonts w:ascii="宋体" w:hAnsi="宋体" w:cs="宋体"/>
          <w:b/>
          <w:bCs/>
          <w:sz w:val="28"/>
          <w:szCs w:val="28"/>
        </w:rPr>
      </w:pPr>
    </w:p>
    <w:p w14:paraId="2EAF29A0">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r>
        <w:rPr>
          <w:rFonts w:hint="eastAsia" w:ascii="宋体" w:hAnsi="宋体" w:cs="宋体"/>
          <w:b/>
          <w:bCs/>
          <w:sz w:val="32"/>
          <w:szCs w:val="32"/>
        </w:rPr>
        <w:t xml:space="preserve">中共中央政治局召开会议 </w:t>
      </w:r>
    </w:p>
    <w:p w14:paraId="70B7BCF5">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r>
        <w:rPr>
          <w:rFonts w:hint="eastAsia" w:ascii="宋体" w:hAnsi="宋体" w:cs="宋体"/>
          <w:b/>
          <w:bCs/>
          <w:sz w:val="32"/>
          <w:szCs w:val="32"/>
        </w:rPr>
        <w:t xml:space="preserve">研究部署党风廉政建设和反腐败工作 </w:t>
      </w:r>
    </w:p>
    <w:p w14:paraId="2C98A98C">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r>
        <w:rPr>
          <w:rFonts w:hint="eastAsia" w:ascii="宋体" w:hAnsi="宋体" w:cs="宋体"/>
          <w:b/>
          <w:bCs/>
          <w:sz w:val="32"/>
          <w:szCs w:val="32"/>
        </w:rPr>
        <w:t>中共中央总书记习近平主持会议</w:t>
      </w:r>
    </w:p>
    <w:p w14:paraId="66EE532F">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p>
    <w:p w14:paraId="45DAE278">
      <w:pPr>
        <w:ind w:firstLine="560" w:firstLineChars="200"/>
        <w:rPr>
          <w:rFonts w:ascii="宋体" w:hAnsi="宋体" w:cs="宋体"/>
          <w:kern w:val="0"/>
          <w:sz w:val="28"/>
          <w:szCs w:val="28"/>
        </w:rPr>
      </w:pPr>
      <w:r>
        <w:rPr>
          <w:rFonts w:hint="eastAsia" w:ascii="宋体" w:hAnsi="宋体" w:cs="宋体"/>
          <w:kern w:val="0"/>
          <w:sz w:val="28"/>
          <w:szCs w:val="28"/>
        </w:rPr>
        <w:t>新华社北京12月25日电　中共中央政治局12月25日召开会议，听取中央纪委国家监委工作汇报，研究部署2026年党风廉政建设和反腐败工作。中共中央总书记习近平主持会议。</w:t>
      </w:r>
    </w:p>
    <w:p w14:paraId="6651524E">
      <w:pPr>
        <w:rPr>
          <w:rFonts w:ascii="宋体" w:hAnsi="宋体" w:cs="宋体"/>
          <w:kern w:val="0"/>
          <w:sz w:val="28"/>
          <w:szCs w:val="28"/>
        </w:rPr>
      </w:pPr>
      <w:r>
        <w:rPr>
          <w:rFonts w:hint="eastAsia" w:ascii="宋体" w:hAnsi="宋体" w:cs="宋体"/>
          <w:kern w:val="0"/>
          <w:sz w:val="28"/>
          <w:szCs w:val="28"/>
        </w:rPr>
        <w:t>　　会议指出，2025年，在以习近平同志为核心的党中央坚强领导下，中央纪委国家监委和各级纪检监察机关深入学习贯彻习近平新时代中国特色社会主义思想特别是习近平总书记关于党的建设的重要思想、关于党的自我革命的重要思想，持续推进党风廉政建设和反腐败斗争，聚焦“两个维护”强化政治监督，扎实开展深入贯彻中央八项规定精神学习教育，保持反腐败高压态势，深入推进风腐同查同治，坚决整治群众身边不正之风和腐败问题，完成对省区市巡视全覆盖，推动完善党和国家监督体系，深入开展“纪检监察工作规范化法治化正规化建设年”行动，推动纪检监察工作高质量发展取得新进展新成效。</w:t>
      </w:r>
    </w:p>
    <w:p w14:paraId="18A9F81D">
      <w:pPr>
        <w:rPr>
          <w:rFonts w:ascii="宋体" w:hAnsi="宋体" w:cs="宋体"/>
          <w:kern w:val="0"/>
          <w:sz w:val="28"/>
          <w:szCs w:val="28"/>
        </w:rPr>
      </w:pPr>
      <w:r>
        <w:rPr>
          <w:rFonts w:hint="eastAsia" w:ascii="宋体" w:hAnsi="宋体" w:cs="宋体"/>
          <w:kern w:val="0"/>
          <w:sz w:val="28"/>
          <w:szCs w:val="28"/>
        </w:rPr>
        <w:t>　　会议强调，2026年，各级纪检监察机关要坚持以习近平新时代中国特色社会主义思想为指导，深刻领悟“两个确立”的决定性意义，坚决做到“两个维护”，以更高标准、更实举措推进全面从严治党，为“十五五”时期经济社会发展提供坚强保障。要围绕实现“十五五”时期目标任务做深做实政治监督，推动党员干部树立和践行正确政绩观，把党中央重大决策部署落到实处。巩固拓展深入贯彻中央八项规定精神学习教育成果，推进作风建设常态化长效化，持续深化群众身边不正之风和腐败问题集中整治，用更多可感可及的成果赢得群众信任。把权力关进制度笼子，强化监督执纪问责，切实增强制度执行力。坚定不移推进反腐败斗争，一步不停歇、半步不退让，深化标本兼治，一体推进不敢腐、不能腐、不想腐，不断增强治理腐败综合效能。持续加强纪检监察工作规范化法治化正规化建设，着力锻造纪检监察铁军。</w:t>
      </w:r>
    </w:p>
    <w:p w14:paraId="00421DCD">
      <w:pPr>
        <w:rPr>
          <w:rFonts w:ascii="宋体" w:hAnsi="宋体" w:cs="宋体"/>
          <w:kern w:val="0"/>
          <w:sz w:val="28"/>
          <w:szCs w:val="28"/>
        </w:rPr>
      </w:pPr>
      <w:r>
        <w:rPr>
          <w:rFonts w:hint="eastAsia" w:ascii="宋体" w:hAnsi="宋体" w:cs="宋体"/>
          <w:kern w:val="0"/>
          <w:sz w:val="28"/>
          <w:szCs w:val="28"/>
        </w:rPr>
        <w:t>　　此前，习近平总书记主持召开中央政治局常委会会议，听取中央纪委国家监委2025年工作情况和二十届中央纪律检查委员会第五次全体会议准备情况汇报。</w:t>
      </w:r>
    </w:p>
    <w:p w14:paraId="272BB1ED">
      <w:pPr>
        <w:rPr>
          <w:rFonts w:ascii="宋体" w:hAnsi="宋体" w:cs="宋体"/>
          <w:kern w:val="0"/>
          <w:sz w:val="28"/>
          <w:szCs w:val="28"/>
        </w:rPr>
      </w:pPr>
      <w:r>
        <w:rPr>
          <w:rFonts w:hint="eastAsia" w:ascii="宋体" w:hAnsi="宋体" w:cs="宋体"/>
          <w:kern w:val="0"/>
          <w:sz w:val="28"/>
          <w:szCs w:val="28"/>
        </w:rPr>
        <w:t>　　会议同意明年1月12日至14日召开二十届中央纪律检查委员会第五次全体会议。</w:t>
      </w:r>
    </w:p>
    <w:p w14:paraId="5A1CB366">
      <w:pPr>
        <w:ind w:firstLine="562"/>
        <w:rPr>
          <w:rFonts w:ascii="宋体" w:hAnsi="宋体" w:cs="宋体"/>
          <w:kern w:val="0"/>
          <w:sz w:val="28"/>
          <w:szCs w:val="28"/>
        </w:rPr>
      </w:pPr>
      <w:r>
        <w:rPr>
          <w:rFonts w:hint="eastAsia" w:ascii="宋体" w:hAnsi="宋体" w:cs="宋体"/>
          <w:kern w:val="0"/>
          <w:sz w:val="28"/>
          <w:szCs w:val="28"/>
        </w:rPr>
        <w:t>会议还研究了其他事项。</w:t>
      </w:r>
    </w:p>
    <w:p w14:paraId="0C1B54DB">
      <w:pPr>
        <w:spacing w:line="520" w:lineRule="exact"/>
        <w:ind w:firstLine="560" w:firstLineChars="200"/>
        <w:jc w:val="right"/>
        <w:rPr>
          <w:rFonts w:ascii="楷体" w:hAnsi="楷体" w:eastAsia="楷体" w:cs="楷体"/>
          <w:sz w:val="28"/>
          <w:szCs w:val="28"/>
        </w:rPr>
      </w:pPr>
      <w:r>
        <w:rPr>
          <w:rFonts w:hint="eastAsia" w:ascii="楷体" w:hAnsi="楷体" w:eastAsia="楷体" w:cs="楷体"/>
          <w:sz w:val="28"/>
          <w:szCs w:val="28"/>
        </w:rPr>
        <w:t>（来源：新华网 2025-12-25）</w:t>
      </w:r>
    </w:p>
    <w:p w14:paraId="20420765">
      <w:pPr>
        <w:rPr>
          <w:rFonts w:ascii="宋体" w:hAnsi="宋体" w:cs="宋体"/>
          <w:b/>
          <w:bCs/>
          <w:sz w:val="28"/>
          <w:szCs w:val="28"/>
        </w:rPr>
      </w:pPr>
    </w:p>
    <w:p w14:paraId="6373DD5C">
      <w:pPr>
        <w:rPr>
          <w:rFonts w:ascii="宋体" w:hAnsi="宋体" w:cs="宋体"/>
          <w:b/>
          <w:bCs/>
          <w:sz w:val="28"/>
          <w:szCs w:val="28"/>
        </w:rPr>
      </w:pPr>
    </w:p>
    <w:p w14:paraId="299489D3">
      <w:pPr>
        <w:rPr>
          <w:rFonts w:ascii="宋体" w:hAnsi="宋体" w:cs="宋体"/>
          <w:b/>
          <w:bCs/>
          <w:sz w:val="28"/>
          <w:szCs w:val="28"/>
        </w:rPr>
      </w:pPr>
    </w:p>
    <w:p w14:paraId="749F13D2">
      <w:pPr>
        <w:rPr>
          <w:rFonts w:ascii="宋体" w:hAnsi="宋体" w:cs="宋体"/>
          <w:b/>
          <w:bCs/>
          <w:sz w:val="28"/>
          <w:szCs w:val="28"/>
        </w:rPr>
      </w:pPr>
    </w:p>
    <w:p w14:paraId="6F865E12">
      <w:pPr>
        <w:rPr>
          <w:rFonts w:ascii="宋体" w:hAnsi="宋体" w:cs="宋体"/>
          <w:b/>
          <w:bCs/>
          <w:sz w:val="28"/>
          <w:szCs w:val="28"/>
        </w:rPr>
      </w:pPr>
    </w:p>
    <w:p w14:paraId="1C4C4458">
      <w:pPr>
        <w:rPr>
          <w:rFonts w:ascii="宋体" w:hAnsi="宋体" w:cs="宋体"/>
          <w:b/>
          <w:bCs/>
          <w:sz w:val="28"/>
          <w:szCs w:val="28"/>
        </w:rPr>
      </w:pPr>
    </w:p>
    <w:p w14:paraId="7AE17642">
      <w:pPr>
        <w:rPr>
          <w:rFonts w:ascii="宋体" w:hAnsi="宋体" w:cs="宋体"/>
          <w:b/>
          <w:bCs/>
          <w:sz w:val="28"/>
          <w:szCs w:val="28"/>
        </w:rPr>
      </w:pPr>
    </w:p>
    <w:p w14:paraId="27FE1C7F">
      <w:pPr>
        <w:rPr>
          <w:rFonts w:ascii="宋体" w:hAnsi="宋体" w:cs="宋体"/>
          <w:b/>
          <w:bCs/>
          <w:sz w:val="28"/>
          <w:szCs w:val="28"/>
        </w:rPr>
      </w:pPr>
    </w:p>
    <w:p w14:paraId="6440765C">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r>
        <w:rPr>
          <w:rFonts w:hint="eastAsia" w:ascii="宋体" w:hAnsi="宋体" w:cs="宋体"/>
          <w:b/>
          <w:bCs/>
          <w:sz w:val="32"/>
          <w:szCs w:val="32"/>
        </w:rPr>
        <w:t>中共中央政治局召开民主生活会强调</w:t>
      </w:r>
    </w:p>
    <w:p w14:paraId="486FF33B">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r>
        <w:rPr>
          <w:rFonts w:hint="eastAsia" w:ascii="宋体" w:hAnsi="宋体" w:cs="宋体"/>
          <w:b/>
          <w:bCs/>
          <w:sz w:val="32"/>
          <w:szCs w:val="32"/>
        </w:rPr>
        <w:t>锲而不舍落实中央八项规定精神</w:t>
      </w:r>
    </w:p>
    <w:p w14:paraId="5586B26B">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r>
        <w:rPr>
          <w:rFonts w:hint="eastAsia" w:ascii="宋体" w:hAnsi="宋体" w:cs="宋体"/>
          <w:b/>
          <w:bCs/>
          <w:sz w:val="32"/>
          <w:szCs w:val="32"/>
        </w:rPr>
        <w:t>以优良作风凝心聚力真抓实干</w:t>
      </w:r>
    </w:p>
    <w:p w14:paraId="0E5A73CD">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r>
        <w:rPr>
          <w:rFonts w:hint="eastAsia" w:ascii="宋体" w:hAnsi="宋体" w:cs="宋体"/>
          <w:b/>
          <w:bCs/>
          <w:sz w:val="32"/>
          <w:szCs w:val="32"/>
        </w:rPr>
        <w:t>中共中央总书记习近平主持会议并发表重要讲话</w:t>
      </w:r>
    </w:p>
    <w:p w14:paraId="397DD3E0">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p>
    <w:p w14:paraId="2538CBFA">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新华社北京12月26日电 中共中央政治局于12月25日至26日召开民主生活会，深入学习贯彻习近平新时代中国特色社会主义思想，全面贯彻落实党的二十届四中全会精神，围绕锲而不舍落实中央八项规定精神，推进作风建设常态化长效化，结合思想和工作实际进行自我检视、党性分析，开展批评和自我批评。</w:t>
      </w:r>
    </w:p>
    <w:p w14:paraId="4ADB47B2">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中共中央总书记习近平主持会议并发表重要讲话。</w:t>
      </w:r>
    </w:p>
    <w:p w14:paraId="2056FA24">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会前，有关方面作了认真准备。中央政治局同志同有关负责同志谈心谈话，听取意见建议，撰写发言提纲。会上，先听取关于2025年中央政治局贯彻执行中央八项规定情况的报告和关于2025年整治形式主义为基层减负工作情况的报告。中央政治局的同志逐个发言，围绕会议主题，对照《中共中央政治局关于加强和维护党中央集中统一领导的若干规定》、《中共中央政治局贯彻落实中央八项规定实施细则》，认真查摆、深刻剖析，坦诚相待、畅所欲言，气氛严肃活泼，收到预期效果。</w:t>
      </w:r>
    </w:p>
    <w:p w14:paraId="268FE05D">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中央政治局同志的发言，聚焦5个重点。一是带头强化政治忠诚、提高政治能力，二是带头固本培元、增强党性，三是带头敬畏人民、敬畏组织、敬畏法纪，四是带头干事创业、担当作为，五是带头坚决扛起管党治党责任。</w:t>
      </w:r>
    </w:p>
    <w:p w14:paraId="36ED61C6">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会议强调，2025年是很不平凡的一年，面对国内外形势带来的严峻挑战，以习近平同志为核心的党中央团结带领全党全国各族人民迎难而上、奋力拼搏，经济社会发展主要目标将顺利完成，“十四五”即将圆满收官。我国经济顶压前行、向新向优发展，改革开放迈出新步伐，民生保障更加有力，社会大局保持稳定。这些成绩来之不易。</w:t>
      </w:r>
    </w:p>
    <w:p w14:paraId="317FF0F5">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中央政治局的同志一致认为，党和国家事业取得新的重大成就，根本在于以习近平同志为核心的党中央领航掌舵，在于习近平新时代中国特色社会主义思想科学指引。全党必须深刻领悟“两个确立”的决定性意义，增强“四个意识”、坚定“四个自信”、做到“两个维护”。明年是“十五五”开局之年，要坚决落实党中央决策部署，完整准确全面贯彻新发展理念，加快构建新发展格局，着力推动高质量发展，进一步全面深化改革开放，更好统筹发展和安全，推动经济实现质的有效提升和量的合理增长，持续改善民生，保持社会和谐稳定，纵深推进全面从严治党，努力实现良好开局。</w:t>
      </w:r>
    </w:p>
    <w:p w14:paraId="38C70EC9">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习近平对中央政治局各位同志的对照检查发言一一点评、逐一提出要求，并进行了总结。他指出，这次民主生活会开得很有成效，增强了中央政治局的凝聚力、战斗力，对于不断开创中国式现代化建设新局面具有重要意义。</w:t>
      </w:r>
    </w:p>
    <w:p w14:paraId="1B650F79">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习近平强调，党的十八大以来，我们从中央政治局做起，从贯彻中央八项规定精神入手，着力纠治“四风”，成效显著。今年在全党开展深入贯彻中央八项规定精神学习教育，动真碰硬解决突出问题，推动作风建设取得新的明显成效。要坚持把中央八项规定作为铁规矩、硬杠杠，毫不松懈整治“四风”顽瘴痼疾，不断推进作风建设常态化长效化。中央政治局的同志要当好党性党风标杆，在笃信、务实、担当、自律上为全党带好头、作示范。</w:t>
      </w:r>
    </w:p>
    <w:p w14:paraId="027412D4">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习近平指出，笃信马克思主义，坚定理想信念，是共产党人的立身之本。领导干部要联系党的历史使命和自己担负的责任，深化理论学习，加强自我省察，做坚定的马克思主义者。要全身心投入中国特色社会主义伟大事业，把心思和精力集中到实现好、维护好、发展好最广大人民根本利益上，创造出无愧于时代的业绩。要提高政治能力，坚决贯彻党的基本理论、基本路线、基本方略，把准政治立场、政治原则、政治方向，始终同党中央保持高度一致。</w:t>
      </w:r>
    </w:p>
    <w:p w14:paraId="27736E68">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习近平强调，共产党人是唯物主义者，务实是必备品格，必须实事求是、求真务实、真抓实干。领导干部要深入基层一线，注意倾听不同声音，做到对实情心中有数。要在学习研究上下功夫，加强对情况的分析，透过现象看清本质、把握规律。要带头反对形式主义，形成重实干求实效的浓厚氛围。</w:t>
      </w:r>
    </w:p>
    <w:p w14:paraId="7E3E8AB2">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习近平指出，领导干部要勇于担当，在其位、谋其政、尽其责，在职责范围内主动担重、担难。要正视困难矛盾、风险隐患，迎难而上、攻坚克难。要坚持党性原则，是非分明、敢于斗争，在重大问题、原则问题上旗帜鲜明。</w:t>
      </w:r>
    </w:p>
    <w:p w14:paraId="42B6EFCD">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习近平强调，领导干部特别是高级干部必须头脑清醒、严格自律，始终保持本色、安守本分，如临如履、谦虚谨慎。要严格执行民主集中制，严格落实中央八项规定及其实施细则精神，严格遵守议事决策规则，自觉按制度规矩办事。要怀德自重、洁身自好，反对特权思想和特权行为，管好身边人身边事，真正做到清正廉洁。</w:t>
      </w:r>
    </w:p>
    <w:p w14:paraId="4A893521">
      <w:pPr>
        <w:spacing w:line="520" w:lineRule="exact"/>
        <w:ind w:firstLine="560" w:firstLineChars="200"/>
        <w:jc w:val="right"/>
        <w:rPr>
          <w:rFonts w:ascii="楷体" w:hAnsi="楷体" w:eastAsia="楷体" w:cs="楷体"/>
          <w:sz w:val="28"/>
          <w:szCs w:val="28"/>
        </w:rPr>
      </w:pPr>
      <w:r>
        <w:rPr>
          <w:rFonts w:hint="eastAsia" w:ascii="楷体" w:hAnsi="楷体" w:eastAsia="楷体" w:cs="楷体"/>
          <w:sz w:val="28"/>
          <w:szCs w:val="28"/>
        </w:rPr>
        <w:t>（来源：“学习强国”学习平台 2025-12-26）</w:t>
      </w:r>
    </w:p>
    <w:p w14:paraId="1FAF0558">
      <w:pPr>
        <w:rPr>
          <w:rFonts w:ascii="宋体" w:hAnsi="宋体" w:cs="宋体"/>
          <w:b/>
          <w:bCs/>
          <w:sz w:val="28"/>
          <w:szCs w:val="28"/>
        </w:rPr>
      </w:pPr>
    </w:p>
    <w:p w14:paraId="3918E152">
      <w:pPr>
        <w:rPr>
          <w:rFonts w:ascii="宋体" w:hAnsi="宋体" w:cs="宋体"/>
          <w:b/>
          <w:bCs/>
          <w:sz w:val="28"/>
          <w:szCs w:val="28"/>
        </w:rPr>
      </w:pPr>
    </w:p>
    <w:p w14:paraId="70908B47">
      <w:pPr>
        <w:rPr>
          <w:rFonts w:ascii="宋体" w:hAnsi="宋体" w:cs="宋体"/>
          <w:b/>
          <w:bCs/>
          <w:sz w:val="28"/>
          <w:szCs w:val="28"/>
        </w:rPr>
      </w:pPr>
    </w:p>
    <w:p w14:paraId="659F13C8">
      <w:pPr>
        <w:rPr>
          <w:rFonts w:ascii="宋体" w:hAnsi="宋体" w:cs="宋体"/>
          <w:b/>
          <w:bCs/>
          <w:sz w:val="28"/>
          <w:szCs w:val="28"/>
        </w:rPr>
      </w:pPr>
    </w:p>
    <w:p w14:paraId="00E8BAE6">
      <w:pPr>
        <w:rPr>
          <w:rFonts w:ascii="宋体" w:hAnsi="宋体" w:cs="宋体"/>
          <w:b/>
          <w:bCs/>
          <w:sz w:val="28"/>
          <w:szCs w:val="28"/>
        </w:rPr>
      </w:pPr>
    </w:p>
    <w:p w14:paraId="1026FDC2">
      <w:pPr>
        <w:rPr>
          <w:rFonts w:ascii="宋体" w:hAnsi="宋体" w:cs="宋体"/>
          <w:b/>
          <w:bCs/>
          <w:sz w:val="28"/>
          <w:szCs w:val="28"/>
        </w:rPr>
      </w:pPr>
    </w:p>
    <w:p w14:paraId="140F4F60">
      <w:pPr>
        <w:rPr>
          <w:rFonts w:ascii="宋体" w:hAnsi="宋体" w:cs="宋体"/>
          <w:b/>
          <w:bCs/>
          <w:sz w:val="28"/>
          <w:szCs w:val="28"/>
        </w:rPr>
      </w:pPr>
    </w:p>
    <w:p w14:paraId="22268D86">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r>
        <w:rPr>
          <w:rFonts w:hint="eastAsia" w:ascii="宋体" w:hAnsi="宋体" w:cs="宋体"/>
          <w:b/>
          <w:bCs/>
          <w:sz w:val="32"/>
          <w:szCs w:val="32"/>
        </w:rPr>
        <w:t>国家主席习近平发表二〇二六年新年贺词</w:t>
      </w:r>
    </w:p>
    <w:p w14:paraId="077DB5A8">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p>
    <w:p w14:paraId="655E85A2">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新华社北京12月31日电 新年前夕，国家主席习近平通过中央广播电视总台和互联网，发表了二〇二六年新年贺词。全文如下：</w:t>
      </w:r>
    </w:p>
    <w:p w14:paraId="5967C8FE">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大家好！岁序更替，华章日新。在新年到来之际，我在北京向大家致以美好的祝福！</w:t>
      </w:r>
    </w:p>
    <w:p w14:paraId="01962C17">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2025年是“十四五”收官之年。5年来，我们踔厉奋发、勇毅前行，克服重重困难挑战，圆满完成目标任务，在中国式现代化新征程上迈出了稳健步伐。我国经济总量连续跨越新关口，今年预计达到140万亿元，经济实力、科技实力、国防实力、综合国力跃上新台阶，绿水青山成为亮丽底色，人民群众获得感幸福感安全感不断增强。5年历程极不寻常，成绩来之不易。大家拼搏进取、耕耘奉献，铸就了欣欣向荣的中国。我向每一位辛勤付出的奋斗者致敬！</w:t>
      </w:r>
    </w:p>
    <w:p w14:paraId="526E685F">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这一年，令人难忘的是，我们隆重纪念中国人民抗日战争暨世界反法西斯战争胜利80周年，设立台湾光复纪念日。国之盛典威武雄壮，胜利荣光永载史册，激励中华儿女铭记历史、缅怀先烈、珍爱和平、开创未来，凝聚起中华民族伟大复兴的磅礴伟力。</w:t>
      </w:r>
    </w:p>
    <w:p w14:paraId="3D3E3AA5">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我们依靠创新为高质量发展赋能。科技与产业深度融合，创新成果竞相涌现，人工智能大模型你追我赶，芯片自主研发有了新突破，我国成为创新力上升最快的经济体之一。天问二号开启“追星”之旅，雅下水电工程开工建设，首艘电磁弹射型航母正式入列。人形机器人亮出“功夫模式”，无人机演绎绚丽“烟花”。创新创造催生了新质生产力，也让生活更加多姿多彩。</w:t>
      </w:r>
    </w:p>
    <w:p w14:paraId="70394BBC">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我们以文化滋养精神家园。文博热、非遗热不断升温，世界遗产再添新员，悟空和哪吒风靡全球，古韵国风成为年轻人眼中的“顶流审美”。文旅市场人气火爆，“城超”“村超”热闹非凡，冰雪运动点燃冬日激情。传统与现代交融，中华文化绽放更加灿烂的光芒。</w:t>
      </w:r>
    </w:p>
    <w:p w14:paraId="69281F0E">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我们共创共享美好生活。我到西藏、新疆出席庆祝活动，从雪域高原到天山南北，各族群众心手相连，像石榴籽一样紧紧抱在一起，大家用洁白的哈达、热情的歌舞，表达对祖国的热爱、对幸福的礼赞。民生无小事，枝叶总关情。过去一年，新就业群体权益有了进一步保障，适老化改造给老年人带来方便，育儿家庭每月多了300元补贴。柴米油盐、三餐四季，每个“小家”热气腾腾，中国这个“大家”就蒸蒸日上。</w:t>
      </w:r>
    </w:p>
    <w:p w14:paraId="719A5A8C">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我们继续敞开胸怀拥抱世界。上合组织天津峰会、全球妇女峰会成功举办，海南自贸港全岛封关运作。为更好应对气候变化，我国宣布新一轮国家自主贡献。继“三大倡议”之后，我提出全球治理倡议，推动建设更加公正合理的全球治理体系。当今世界变乱交织，一些地区仍被战火笼罩。中国始终站在历史正确一边，愿同各国携手促进世界和平发展，推动构建人类命运共同体。</w:t>
      </w:r>
    </w:p>
    <w:p w14:paraId="3160567C">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前不久，我出席了全运会开幕式，粤港澳三地同心同行，令人欣慰。要坚定不移贯彻“一国两制”方针，支持港澳更好融入国家发展大局，保持长期繁荣稳定。两岸同胞血浓于水，祖国统一的历史大势不可阻挡！</w:t>
      </w:r>
    </w:p>
    <w:p w14:paraId="14543FA5">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党兴方能国强。我们开展深入贯彻中央八项规定精神学习教育，徙木立信从严管党治党，去腐生肌推进自我革命，党风政风持续向好。要砥砺初心使命，持之以恒、久久为功，继续回答好延安“窑洞之问”，书写无愧于人民的时代答卷。</w:t>
      </w:r>
    </w:p>
    <w:p w14:paraId="0E5844D0">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2026年是“十五五”开局之年。锐始者必图其终，成功者先计于始。我们要锚定目标任务，坚定信心、乘势而上，扎实推动高质量发展，进一步全面深化改革开放，推进全体人民共同富裕，续写中国奇迹新篇章。</w:t>
      </w:r>
    </w:p>
    <w:p w14:paraId="27854CB0">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山海寻梦，不觉其远；前路迢迢，阔步而行。让我们拿出跃马扬鞭的勇气，激发万马奔腾的活力，保持马不停蹄的干劲，一起为梦想奋斗、为幸福打拼，把宏伟愿景变成美好现实。</w:t>
      </w:r>
    </w:p>
    <w:p w14:paraId="2A92D1C8">
      <w:pPr>
        <w:pStyle w:val="7"/>
        <w:widowControl/>
        <w:shd w:val="clear" w:color="auto" w:fill="FFFFFF"/>
        <w:spacing w:beforeAutospacing="0" w:afterAutospacing="0" w:line="520" w:lineRule="exact"/>
        <w:ind w:firstLine="560" w:firstLineChars="200"/>
        <w:jc w:val="both"/>
        <w:rPr>
          <w:rFonts w:ascii="微软雅黑" w:hAnsi="微软雅黑" w:eastAsia="微软雅黑" w:cs="微软雅黑"/>
          <w:color w:val="262626"/>
          <w:sz w:val="27"/>
          <w:szCs w:val="27"/>
          <w:shd w:val="clear" w:color="auto" w:fill="FFFFFF"/>
        </w:rPr>
      </w:pPr>
      <w:r>
        <w:rPr>
          <w:rFonts w:hint="eastAsia" w:ascii="宋体" w:hAnsi="宋体" w:cs="宋体"/>
          <w:sz w:val="28"/>
          <w:szCs w:val="28"/>
        </w:rPr>
        <w:t>新年的旭日即将升起。祝祖国山河壮丽、大地丰饶，神州沐朝晖！祝大家心有所悦、业有所成，万事皆可期！</w:t>
      </w:r>
    </w:p>
    <w:p w14:paraId="3CA8D765">
      <w:pPr>
        <w:spacing w:line="520" w:lineRule="exact"/>
        <w:ind w:firstLine="560" w:firstLineChars="200"/>
        <w:jc w:val="right"/>
        <w:rPr>
          <w:rFonts w:ascii="楷体" w:hAnsi="楷体" w:eastAsia="楷体" w:cs="楷体"/>
          <w:sz w:val="28"/>
          <w:szCs w:val="28"/>
        </w:rPr>
      </w:pPr>
      <w:r>
        <w:rPr>
          <w:rFonts w:hint="eastAsia" w:ascii="楷体" w:hAnsi="楷体" w:eastAsia="楷体" w:cs="楷体"/>
          <w:sz w:val="28"/>
          <w:szCs w:val="28"/>
        </w:rPr>
        <w:t>（来源：“学习强国”学习平台 2025-12-31）</w:t>
      </w:r>
    </w:p>
    <w:p w14:paraId="3DB5803D">
      <w:pPr>
        <w:rPr>
          <w:rFonts w:ascii="宋体" w:hAnsi="宋体" w:cs="宋体"/>
          <w:b/>
          <w:bCs/>
          <w:sz w:val="28"/>
          <w:szCs w:val="28"/>
        </w:rPr>
      </w:pPr>
    </w:p>
    <w:p w14:paraId="123F3920">
      <w:pPr>
        <w:rPr>
          <w:rFonts w:ascii="宋体" w:hAnsi="宋体" w:cs="宋体"/>
          <w:b/>
          <w:bCs/>
          <w:sz w:val="28"/>
          <w:szCs w:val="28"/>
        </w:rPr>
      </w:pPr>
    </w:p>
    <w:p w14:paraId="6BEC0BBD">
      <w:pPr>
        <w:rPr>
          <w:rFonts w:ascii="宋体" w:hAnsi="宋体" w:cs="宋体"/>
          <w:b/>
          <w:bCs/>
          <w:sz w:val="28"/>
          <w:szCs w:val="28"/>
        </w:rPr>
      </w:pPr>
    </w:p>
    <w:p w14:paraId="4CDA54EC">
      <w:pPr>
        <w:rPr>
          <w:rFonts w:ascii="宋体" w:hAnsi="宋体" w:cs="宋体"/>
          <w:b/>
          <w:bCs/>
          <w:sz w:val="28"/>
          <w:szCs w:val="28"/>
        </w:rPr>
      </w:pPr>
    </w:p>
    <w:p w14:paraId="1C6FD5A2">
      <w:pPr>
        <w:rPr>
          <w:rFonts w:ascii="宋体" w:hAnsi="宋体" w:cs="宋体"/>
          <w:b/>
          <w:bCs/>
          <w:sz w:val="28"/>
          <w:szCs w:val="28"/>
        </w:rPr>
      </w:pPr>
    </w:p>
    <w:p w14:paraId="67AD9C2E">
      <w:pPr>
        <w:rPr>
          <w:rFonts w:ascii="宋体" w:hAnsi="宋体" w:cs="宋体"/>
          <w:b/>
          <w:bCs/>
          <w:sz w:val="28"/>
          <w:szCs w:val="28"/>
        </w:rPr>
      </w:pPr>
    </w:p>
    <w:p w14:paraId="35E2C301">
      <w:pPr>
        <w:rPr>
          <w:rFonts w:ascii="宋体" w:hAnsi="宋体" w:cs="宋体"/>
          <w:b/>
          <w:bCs/>
          <w:sz w:val="28"/>
          <w:szCs w:val="28"/>
        </w:rPr>
      </w:pPr>
    </w:p>
    <w:p w14:paraId="682DAB03">
      <w:pPr>
        <w:rPr>
          <w:rFonts w:ascii="宋体" w:hAnsi="宋体" w:cs="宋体"/>
          <w:b/>
          <w:bCs/>
          <w:sz w:val="28"/>
          <w:szCs w:val="28"/>
        </w:rPr>
      </w:pPr>
    </w:p>
    <w:p w14:paraId="5157F94B">
      <w:pPr>
        <w:rPr>
          <w:rFonts w:ascii="宋体" w:hAnsi="宋体" w:cs="宋体"/>
          <w:b/>
          <w:bCs/>
          <w:sz w:val="28"/>
          <w:szCs w:val="28"/>
        </w:rPr>
      </w:pPr>
    </w:p>
    <w:p w14:paraId="7E9E5E5F">
      <w:pPr>
        <w:rPr>
          <w:rFonts w:ascii="宋体" w:hAnsi="宋体" w:cs="宋体"/>
          <w:b/>
          <w:bCs/>
          <w:sz w:val="28"/>
          <w:szCs w:val="28"/>
        </w:rPr>
      </w:pPr>
    </w:p>
    <w:p w14:paraId="2F34964B">
      <w:pPr>
        <w:rPr>
          <w:rFonts w:ascii="宋体" w:hAnsi="宋体" w:cs="宋体"/>
          <w:b/>
          <w:bCs/>
          <w:sz w:val="28"/>
          <w:szCs w:val="28"/>
        </w:rPr>
      </w:pPr>
    </w:p>
    <w:p w14:paraId="0DFC83FA">
      <w:pPr>
        <w:rPr>
          <w:rFonts w:ascii="宋体" w:hAnsi="宋体" w:cs="宋体"/>
          <w:b/>
          <w:bCs/>
          <w:sz w:val="28"/>
          <w:szCs w:val="28"/>
        </w:rPr>
      </w:pPr>
    </w:p>
    <w:p w14:paraId="7DBAF3F5">
      <w:pPr>
        <w:rPr>
          <w:rFonts w:ascii="宋体" w:hAnsi="宋体" w:cs="宋体"/>
          <w:b/>
          <w:bCs/>
          <w:sz w:val="28"/>
          <w:szCs w:val="28"/>
        </w:rPr>
      </w:pPr>
    </w:p>
    <w:p w14:paraId="30235608">
      <w:pPr>
        <w:rPr>
          <w:rFonts w:ascii="宋体" w:hAnsi="宋体" w:cs="宋体"/>
          <w:b/>
          <w:bCs/>
          <w:sz w:val="28"/>
          <w:szCs w:val="28"/>
        </w:rPr>
      </w:pPr>
    </w:p>
    <w:p w14:paraId="2BCA40E4">
      <w:pPr>
        <w:rPr>
          <w:rFonts w:ascii="宋体" w:hAnsi="宋体" w:cs="宋体"/>
          <w:b/>
          <w:bCs/>
          <w:sz w:val="28"/>
          <w:szCs w:val="28"/>
        </w:rPr>
      </w:pPr>
    </w:p>
    <w:p w14:paraId="47926391">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r>
        <w:rPr>
          <w:rFonts w:hint="eastAsia" w:ascii="宋体" w:hAnsi="宋体" w:cs="宋体"/>
          <w:b/>
          <w:bCs/>
          <w:sz w:val="32"/>
          <w:szCs w:val="32"/>
        </w:rPr>
        <w:t>习近平：学习好贯彻好党的二十届四中全会精神</w:t>
      </w:r>
    </w:p>
    <w:p w14:paraId="344D79CE">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p>
    <w:p w14:paraId="7179CDE6">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这次全会，听取了中央政治局工作报告，分析了当前形势和任务，审议通过了《中共中央关于制定国民经济和社会发展第十五个五年规划的建议》，圆满完成各项议程。</w:t>
      </w:r>
    </w:p>
    <w:p w14:paraId="73C65E22">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全会通过的《建议》，立足于夯实基础、全面发力，对“十五五”时期事关中国式现代化全局的战略任务作出部署，是指导“十五五”时期经济社会发展的纲领性文件。学习好贯彻好全会精神，是当前和今后一个时期全党全国的一项重大政治任务。</w:t>
      </w:r>
    </w:p>
    <w:p w14:paraId="2FEE2581">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下面，我代表中央政治局，就贯彻落实全会精神讲几点意见。</w:t>
      </w:r>
    </w:p>
    <w:p w14:paraId="0D6A42D1">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一、深入学习领会全会精神</w:t>
      </w:r>
    </w:p>
    <w:p w14:paraId="6AE447DE">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要迅速掀起学习贯彻全会精神的热潮，通过各种方式组织好全会精神的学习、宣讲、宣传，使全党全社会领会好全会精神。</w:t>
      </w:r>
    </w:p>
    <w:p w14:paraId="67BB2BEF">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第一，深刻领会“十五五”时期经济社会发展的重大意义。按照经济社会发展规律确定奋斗目标，一以贯之锚定目标团结奋进，是我们党的一个鲜明特点和独特优势。实现社会主义现代化是一个阶梯式递进、不断发展进步的历史过程，需要不懈努力、接续奋斗。在基本实现社会主义现代化进程中，“十五五”时期具有承前启后的重要地位。全党要认识到，抓好“十五五”时期经济社会发展，对于实现党的二十大描绘的宏伟蓝图、分阶段有步骤推进中国式现代化，有效应对复杂严峻的外部环境新变化、在激烈国际竞争中赢得战略主动，适应我国发展阶段性要求、深入推动高质量发展，为基本实现社会主义现代化奠定更加坚实的基础，具有重大而深远的意义。</w:t>
      </w:r>
    </w:p>
    <w:p w14:paraId="29888EAF">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第二，深刻领会党中央关于国内外形势的基本判断。正确判断形势是科学决策的重要前提。《建议》深刻分析“十五五”时期我国发展面临的复杂环境，得出我国发展处于战略机遇和风险挑战并存、不确定难预料因素增多的时期的基本判断，强调集中力量办好自己的事，据此提出目标任务、重大举措。全党要把思想和行动统一到党中央这一基本判断和重大决策部署上来。形势在不断变化，我们要继续加强研判，积极识变应变求变，既保持战略定力、坚定必胜信心，又居安思危、增强忧患意识，始终保持战略主动。</w:t>
      </w:r>
    </w:p>
    <w:p w14:paraId="03B8A4B6">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第三，深刻领会“十五五”时期经济社会发展的指导思想和重大原则。《建议》提出的指导思想，突出了“十五五”时期经济社会发展的主题、根本动力、根本目的、根本保障。《建议》明确了坚持党的全面领导、坚持人民至上、坚持高质量发展、坚持全面深化改革、坚持有效市场和有为政府相结合、坚持统筹发展和安全等重大原则。《建议》确定的指导思想和“六个坚持”原则，是对改革开放以来特别是新时代经济社会发展经验的科学总结，是我们党不断深化对经济社会发展的规律性认识的重大成果，为“十五五”时期经济社会发展提供了基本遵循。全党要以此来统一思想和行动。</w:t>
      </w:r>
    </w:p>
    <w:p w14:paraId="2CCB7D30">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第四，深刻领会“十五五”时期经济社会发展的重大战略任务。《建议》部署了对推进中国式现代化具有重大牵引、驱动、支撑作用的战略任务，主要包括建设现代化产业体系，加快高水平科技自立自强，建设强大国内市场，加快构建高水平社会主义市场经济体制，扩大高水平对外开放，加快农业农村现代化，优化区域经济布局，繁荣发展社会主义文化，加大保障和改善民生力度，加快经济社会发展全面绿色转型，推进国家安全体系和能力现代化，高质量推进国防和军队现代化等。这些战略任务具有很强的前瞻性、针对性、指导性，全党要深刻领会和把握，切实把这些战略任务的决策意图、目标要求、重大举措、工作重点贯彻落实好。</w:t>
      </w:r>
    </w:p>
    <w:p w14:paraId="3A48F6F7">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第五，深刻领会“十五五”时期经济社会发展的根本保证。坚持和加强党的全面领导是推进中国式现代化的根本保证。越是形势复杂多变、任务艰巨繁重，越要坚持好、运用好、发展好党的领导这一最大优势。《建议》突出强调了坚持和加强党中央集中统一领导，提高党领导经济社会发展能力和水平，持续用党的创新理论统一思想、统一意志、统一行动，激发全社会干事创业、创新创造活力。我们要深刻领会和贯彻这些要求，把党的领导贯穿经济社会发展各方面全过程。</w:t>
      </w:r>
    </w:p>
    <w:p w14:paraId="474F89CB">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二、认真抓好全会精神贯彻落实</w:t>
      </w:r>
    </w:p>
    <w:p w14:paraId="6D03F79A">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要以这次全会精神为指导，制定好“十五五”发展规划《纲要》。在贯彻落实全会精神过程中，要着重把握以下几点。</w:t>
      </w:r>
    </w:p>
    <w:p w14:paraId="712E2D78">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第一，坚定不移推动高质量发展。推动高质量发展是《建议》确定的“十五五”时期经济社会发展的主题。要以新发展理念引领发展，加快培育新动能，促进经济结构优化升级，做优增量、盘活存量，保持质的有效提升和量的合理增长，推动经济持续健康发展和社会全面进步。坚持把发展经济的着力点放在实体经济上，优化提升传统产业，培育壮大新兴产业和未来产业，促进服务业优质高效发展，构建以先进制造业为骨干的现代化产业体系。进一步全面深化改革，着力破除制约高质量发展的体制机制障碍，努力在重点领域和关键环节取得新突破。发展新质生产力是高质量发展的内在要求。“十五五”时期要把发展新质生产力摆在更加突出的战略位置。坚持教育科技人才一体发展，提升国家创新体系整体效能，大幅提高科技自立自强水平，推动科技创新和产业创新深度融合。当然，不同地区、不同领域要从实际出发，因地制宜发展新质生产力，不能一哄而起。</w:t>
      </w:r>
    </w:p>
    <w:p w14:paraId="6E7882B0">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第二，加快构建新发展格局。做强国内大循环、畅通国内国际双循环，是我们把握发展主动权、塑造国际合作和竞争新优势的战略举措。要坚持扩大内需这个战略基点，坚持惠民生和促消费、投资于物和投资于人紧密结合，促进消费和投资、供给和需求良性互动，不断提升经济循环的质量和层次，增强国内大循环内生动力和可靠性。加快构建全国统一大市场，打通各种卡点堵点，破除地方保护和市场分割，综合整治“内卷式”竞争，畅通资本、数据、技术等要素流动，促进资源要素高效配置。坚定不移扩大高水平对外开放，维护多边贸易体制，巩固传统市场、开辟新兴市场，拓展国际循环，促进国内市场和国际市场高效联通。</w:t>
      </w:r>
    </w:p>
    <w:p w14:paraId="7DF8E9AF">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第三，推动全体人民共同富裕迈出坚实步伐。中国式现代化是全体人民共同富裕的现代化。要坚持不忘初心，站在人民立场上考虑问题，坚持在发展中保障和改善民生，稳步推进共同富裕。优化区域经济布局、促进区域协调发展，促进城乡融合发展、推进乡村全面振兴，逐步缩小区域差距、城乡差别。完善收入分配制度，规范收入分配秩序和财富积累机制，让发展成果更多更公平惠及全体人民。加强普惠性、基础性、兜底性民生建设，稳步推进基本公共服务均等化，更好满足群众在就业、教育、社保、住房、医疗、养老、婚嫁、生育、托幼等方面的需要，不断增强人民群众的获得感幸福感安全感。</w:t>
      </w:r>
    </w:p>
    <w:p w14:paraId="188840D3">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第四，更好统筹发展和安全。安全是发展的前提，发展是安全的保障。要深入贯彻总体国家安全观，坚持在发展中固安全、在安全中谋发展。健全国家安全体系，巩固集中统一、高效权威的国家安全领导体制，完善国家安全法治体系、战略体系、政策体系、风险防控体系。把捍卫政治安全摆在首位，加强重点领域国家安全能力建设，突出保障事关国家长治久安、经济健康稳定、人民安居乐业的重大安全。提高公共安全治理水平，完善社会治理体系，有效预防和化解社会矛盾，维护社会和谐稳定。</w:t>
      </w:r>
    </w:p>
    <w:p w14:paraId="56DB2510">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第五，统筹推进各领域工作。基本实现社会主义现代化，需要各项事业协调发展、整体推进。《建议》按照统筹推进“五位一体”总体布局、协调推进“四个全面”战略布局要求，坚持以经济建设为中心，对政治建设、文化建设、社会建设、生态文明建设和党的建设等作出部署，需要我们在实际工作中全面抓好贯彻落实，不能顾此失彼。各地区各部门要坚持系统观念，自觉在大局下行动，下好全国一盘棋。要善于“弹钢琴”，谋划一域不能忘记整体，立足当前不能无视长远，突出重点不能忽略一般。注重各方面政策协调，保持宏观政策取向一致性，防止和克服本位主义、地方保护主义。</w:t>
      </w:r>
    </w:p>
    <w:p w14:paraId="3F25C037">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三、持之以恒推进全面从严治党</w:t>
      </w:r>
    </w:p>
    <w:p w14:paraId="7264BFF2">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治国必先治党，党兴才能国强。管党治党越有效，经济社会发展的保障就越有力。必须以永远在路上的坚韧和执着，持之以恒推进全面从严治党。</w:t>
      </w:r>
    </w:p>
    <w:p w14:paraId="75E112DD">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第一，坚决把党的自我革命要求落实到位。党的自我革命和经济社会发展是紧密相联、相互促进、相得益彰的。通过党的自我革命，弘扬新风正气、纠治顽瘴痼疾，营造良好政治生态，激励干部担当作为，凝聚民心民力，就能为经济社会发展源源不断注入正能量。要全面贯彻党中央关于党的建设的重要思想、关于党的自我革命的重要思想，持之以恒推进全面从严治党，把推进党的自我革命“五个进一步到位”要求全面一体地落实好。各级党组织要切实担负起管党治党政治责任，着力解决党内存在的突出矛盾和问题，及时清除侵蚀党的健康肌体的病毒。坚决纠正一些党员干部在党的自我革命上的错误观念，决不允许松劲歇脚、畏难退缩、消极应对、刻意抵触等思想和情绪滋长蔓延。</w:t>
      </w:r>
    </w:p>
    <w:p w14:paraId="285B0650">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第二，推进党的作风建设常态化长效化。从抓作风入手推进全面从严治党，是新时代党的自我革命一条重要经验。作风问题具有顽固性、反复性，并且越来越具有隐蔽性，作风建设必须锲而不舍、常抓不懈。要巩固拓展深入贯彻中央八项规定精神学习教育成果，久久为功，化风成俗，切实把严的氛围营造起来、把正的风气树立起来。要强化党性锻炼，提高思想觉悟，提升道德水平，以坚强党性涵养优良作风。对违反中央八项规定精神的人和事、对不正之风露头就速查严处，对反复出现的问题深化整改整治，坚决防止反弹回潮。持续深化拓展整治形式主义为基层减负工作，让广大基层干部有更多精力抓落实。领导干部要严于律己、严负其责、严管所辖，以一身正气树标杆、作表率，把推动党的作风建设常态化长效化的要求落到实处。</w:t>
      </w:r>
    </w:p>
    <w:p w14:paraId="4BE37D3D">
      <w:pPr>
        <w:pStyle w:val="7"/>
        <w:widowControl/>
        <w:shd w:val="clear" w:color="auto" w:fill="FFFFFF"/>
        <w:spacing w:beforeAutospacing="0" w:afterAutospacing="0" w:line="500" w:lineRule="exact"/>
        <w:ind w:firstLine="560" w:firstLineChars="200"/>
        <w:jc w:val="both"/>
        <w:rPr>
          <w:rFonts w:ascii="宋体" w:hAnsi="宋体" w:cs="宋体"/>
          <w:sz w:val="28"/>
          <w:szCs w:val="28"/>
        </w:rPr>
      </w:pPr>
      <w:r>
        <w:rPr>
          <w:rFonts w:hint="eastAsia" w:ascii="宋体" w:hAnsi="宋体" w:cs="宋体"/>
          <w:sz w:val="28"/>
          <w:szCs w:val="28"/>
        </w:rPr>
        <w:t>第三，坚定不移开展反腐败斗争。腐败是我们党面临的最大威胁，反腐败是最彻底的自我革命。全会期间，通报了近期查处的腐败案件。“沉舟侧畔千帆过，病树前头万木春”。坚决查处这些案件，体现了我们党推进自我革命、全面从严治党的坚定决心和信心。这些案件再次警示我们，反腐败形势仍然严峻复杂，大家头脑要异常清醒，必须保持反腐败永远在路上的政治坚定，坚持越往后越严不动摇。要始终保持反腐败高压态势，依法依规查处腐败案件，从严惩处腐败分子，做到一步不停歇、半步不退让，决不能让腐败分子有任何藏身之地，任何人都不要心存侥幸、抱有幻想。要举一反三，健全制度机制，在铲除腐败问题产生的土壤和条件上持续发力、纵深推进。要以领导机关、领导干部特别是“一把手”、关键岗位领导干部为重点对象，紧盯重大政策制定、重大工程审批、大额资金安排、干部选拔任用等重要事项，健全授权用权制权相统一、清晰透明可追溯的制度机制，并强化监督，确保人民赋予的权力始终用来为人民谋利益，严防任性用权、以权谋私。要利用这些腐败案例开展警示教育，让广大党员干部受到震慑，守住底线，远离高压线，不再重蹈覆辙。要持续加强理想信念教育，让广大党员干部始终牢记和自觉践行党的初心使命，确保红色江山永不变色。</w:t>
      </w:r>
    </w:p>
    <w:p w14:paraId="49B61F6C">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※这是习近平总书记2025年10月23日在党的二十届四中全会第二次全体会议上讲话的一部分。</w:t>
      </w:r>
    </w:p>
    <w:p w14:paraId="1CB8C529">
      <w:pPr>
        <w:spacing w:line="520" w:lineRule="exact"/>
        <w:ind w:firstLine="560" w:firstLineChars="200"/>
        <w:jc w:val="right"/>
        <w:rPr>
          <w:rFonts w:ascii="楷体" w:hAnsi="楷体" w:eastAsia="楷体" w:cs="楷体"/>
          <w:sz w:val="28"/>
          <w:szCs w:val="28"/>
        </w:rPr>
      </w:pPr>
      <w:r>
        <w:rPr>
          <w:rFonts w:hint="eastAsia" w:ascii="楷体" w:hAnsi="楷体" w:eastAsia="楷体" w:cs="楷体"/>
          <w:sz w:val="28"/>
          <w:szCs w:val="28"/>
        </w:rPr>
        <w:t>（来源；《求是》2026年第1期 2025-12-31）</w:t>
      </w:r>
    </w:p>
    <w:p w14:paraId="04FAABB0">
      <w:pPr>
        <w:rPr>
          <w:rFonts w:ascii="宋体" w:hAnsi="宋体" w:cs="宋体"/>
          <w:b/>
          <w:bCs/>
          <w:color w:val="262626"/>
          <w:sz w:val="28"/>
          <w:szCs w:val="28"/>
          <w:shd w:val="clear" w:color="auto" w:fill="FFFFFF"/>
        </w:rPr>
      </w:pPr>
    </w:p>
    <w:p w14:paraId="302F32AD">
      <w:pPr>
        <w:rPr>
          <w:rFonts w:ascii="宋体" w:hAnsi="宋体" w:cs="宋体"/>
          <w:b/>
          <w:bCs/>
          <w:color w:val="262626"/>
          <w:sz w:val="28"/>
          <w:szCs w:val="28"/>
          <w:shd w:val="clear" w:color="auto" w:fill="FFFFFF"/>
        </w:rPr>
      </w:pPr>
    </w:p>
    <w:p w14:paraId="3C0540C5">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p>
    <w:p w14:paraId="22F2C409">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r>
        <w:rPr>
          <w:rFonts w:hint="eastAsia" w:ascii="宋体" w:hAnsi="宋体" w:cs="宋体"/>
          <w:b/>
          <w:bCs/>
          <w:sz w:val="32"/>
          <w:szCs w:val="32"/>
        </w:rPr>
        <w:t>习近平：在全国政协新年茶话会上的讲话</w:t>
      </w:r>
    </w:p>
    <w:p w14:paraId="7A8D34C2">
      <w:pPr>
        <w:pStyle w:val="7"/>
        <w:widowControl/>
        <w:shd w:val="clear" w:color="auto" w:fill="FFFFFF"/>
        <w:spacing w:before="0" w:beforeAutospacing="0" w:after="0" w:afterAutospacing="0" w:line="540" w:lineRule="exact"/>
        <w:ind w:firstLine="480" w:firstLineChars="200"/>
        <w:jc w:val="center"/>
        <w:rPr>
          <w:rFonts w:ascii="宋体" w:hAnsi="宋体" w:cs="宋体"/>
        </w:rPr>
      </w:pPr>
      <w:r>
        <w:rPr>
          <w:rFonts w:hint="eastAsia" w:ascii="宋体" w:hAnsi="宋体" w:cs="宋体"/>
        </w:rPr>
        <w:t>（2025年12月31日）</w:t>
      </w:r>
    </w:p>
    <w:p w14:paraId="2F8B1B84">
      <w:pPr>
        <w:pStyle w:val="7"/>
        <w:widowControl/>
        <w:shd w:val="clear" w:color="auto" w:fill="FFFFFF"/>
        <w:spacing w:before="0" w:beforeAutospacing="0" w:after="0" w:afterAutospacing="0" w:line="540" w:lineRule="exact"/>
        <w:ind w:firstLine="480" w:firstLineChars="200"/>
        <w:jc w:val="center"/>
        <w:rPr>
          <w:rFonts w:ascii="宋体" w:hAnsi="宋体" w:cs="宋体"/>
        </w:rPr>
      </w:pPr>
    </w:p>
    <w:p w14:paraId="2B64C783">
      <w:pPr>
        <w:pStyle w:val="7"/>
        <w:widowControl/>
        <w:shd w:val="clear" w:color="auto" w:fill="FFFFFF"/>
        <w:spacing w:beforeAutospacing="0" w:afterAutospacing="0" w:line="520" w:lineRule="exact"/>
        <w:jc w:val="both"/>
        <w:rPr>
          <w:rFonts w:ascii="宋体" w:hAnsi="宋体" w:cs="宋体"/>
          <w:sz w:val="28"/>
          <w:szCs w:val="28"/>
        </w:rPr>
      </w:pPr>
      <w:r>
        <w:rPr>
          <w:rFonts w:hint="eastAsia" w:ascii="宋体" w:hAnsi="宋体" w:cs="宋体"/>
          <w:sz w:val="28"/>
          <w:szCs w:val="28"/>
        </w:rPr>
        <w:t>同志们，朋友们：</w:t>
      </w:r>
    </w:p>
    <w:p w14:paraId="4E5688BD">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大家好！很高兴与大家欢聚一堂，畅叙友情、共商国是，共同迎接新的一年。</w:t>
      </w:r>
    </w:p>
    <w:p w14:paraId="2FED41D4">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首先，我代表中共中央、国务院和中央军委，向各民主党派、工商联和无党派人士，向全国各族人民，向香港同胞、澳门同胞、台湾同胞和海外侨胞，向关心和支持中国现代化建设的各国朋友，致以美好祝福！</w:t>
      </w:r>
    </w:p>
    <w:p w14:paraId="0AD9E71F">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2025年是很不平凡的一年。我们迎难而上、奋力拼搏，顺利完成经济社会发展主要目标。我国经济顶压前行、向新向优发展，展现强大韧性和活力，增速预计达到5%左右、继续位居世界主要经济体前列，总量预计达到140万亿元左右。科技创新成果丰硕，现代化产业体系建设持续推进，新质生产力稳步发展。改革开放迈出新步伐，民生保障更加有力，社会大局保持稳定。</w:t>
      </w:r>
    </w:p>
    <w:p w14:paraId="68CD70E2">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一年来，我们办了不少大事要事。召开中共二十届四中全会，通过“十五五”规划建议；开展深入贯彻中央八项规定精神学习教育，驰而不息正风肃纪反腐；隆重纪念中国人民抗日战争暨世界反法西斯战争胜利80周年，设立台湾光复纪念日，铭记历史、缅怀先烈、珍爱和平、开创未来；庆祝西藏自治区成立60周年、新疆维吾尔自治区成立70周年，推进中华民族共同体建设；在粤港澳三地成功联合举办第十五届全国运动会，支持港澳更好融入和服务国家发展大局；有效应对外部风险挑战，坚决维护国家主权、安全、发展利益；提出全球治理倡议，为变乱交织的世界注入更多正能量。</w:t>
      </w:r>
    </w:p>
    <w:p w14:paraId="620FF7E1">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历经5年的艰苦奋斗，“十四五”圆满收官。我国经济实力、科技实力、国防实力、综合国力跃上新台阶，中国式现代化迈出新的坚实步伐。我们在砥砺奋进中进一步增强了志气、骨气、底气，更加坚定了推进强国建设、实现民族复兴的决心和信心。</w:t>
      </w:r>
    </w:p>
    <w:p w14:paraId="4FEC9B7F">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同志们、朋友们！</w:t>
      </w:r>
    </w:p>
    <w:p w14:paraId="3DAD8A4C">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一年来，人民政协认真贯彻落实中共中央决策部署，着力巩固团结奋斗的共同思想政治基础，紧紧围绕进一步全面深化改革、推动高质量发展等议政建言，为党和国家事业发展作出了新贡献。</w:t>
      </w:r>
    </w:p>
    <w:p w14:paraId="10FACBF7">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同志们、朋友们！</w:t>
      </w:r>
    </w:p>
    <w:p w14:paraId="0A80E39D">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2026年是“十五五”开局之年，中共中央已经对全年经济社会发展和其他各项工作作出部署。我们要完整准确全面贯彻新发展理念，加快构建新发展格局，着力推动高质量发展，坚持稳中求进工作总基调，实施更加积极有为的宏观政策，推动经济实现质的有效提升和量的合理增长，保持社会和谐稳定，努力实现“十五五”良好开局。</w:t>
      </w:r>
    </w:p>
    <w:p w14:paraId="662812DC">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人民政协要紧扣党和国家中心任务，聚焦“十五五”规划制定和实施深入协商议政、积极建言献策、开展民主监督，为推进中国式现代化广泛凝聚人心、凝聚共识、凝聚智慧、凝聚力量。</w:t>
      </w:r>
    </w:p>
    <w:p w14:paraId="37AB9648">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同志们、朋友们！</w:t>
      </w:r>
    </w:p>
    <w:p w14:paraId="4F90A497">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蓝图已经绘就，奋进正当其时。全党全国各族人民要更加紧密地团结起来，万众一心、奋发进取，以实干成就伟业，以创新赢得未来，不断开创中国式现代化建设新局面。</w:t>
      </w:r>
    </w:p>
    <w:p w14:paraId="03B0E495">
      <w:pPr>
        <w:pStyle w:val="7"/>
        <w:widowControl/>
        <w:shd w:val="clear" w:color="auto" w:fill="FFFFFF"/>
        <w:spacing w:beforeAutospacing="0" w:afterAutospacing="0" w:line="520" w:lineRule="exact"/>
        <w:ind w:firstLine="560" w:firstLineChars="200"/>
        <w:jc w:val="both"/>
        <w:rPr>
          <w:rFonts w:ascii="宋体" w:hAnsi="宋体" w:cs="宋体"/>
          <w:sz w:val="28"/>
          <w:szCs w:val="28"/>
        </w:rPr>
      </w:pPr>
      <w:r>
        <w:rPr>
          <w:rFonts w:hint="eastAsia" w:ascii="宋体" w:hAnsi="宋体" w:cs="宋体"/>
          <w:sz w:val="28"/>
          <w:szCs w:val="28"/>
        </w:rPr>
        <w:t>谢谢大家！</w:t>
      </w:r>
    </w:p>
    <w:p w14:paraId="77964ABB">
      <w:pPr>
        <w:spacing w:line="520" w:lineRule="exact"/>
        <w:ind w:firstLine="560" w:firstLineChars="200"/>
        <w:jc w:val="right"/>
        <w:rPr>
          <w:rFonts w:ascii="楷体" w:hAnsi="楷体" w:eastAsia="楷体" w:cs="楷体"/>
          <w:sz w:val="28"/>
          <w:szCs w:val="28"/>
        </w:rPr>
      </w:pPr>
      <w:r>
        <w:rPr>
          <w:rFonts w:hint="eastAsia" w:ascii="楷体" w:hAnsi="楷体" w:eastAsia="楷体" w:cs="楷体"/>
          <w:sz w:val="28"/>
          <w:szCs w:val="28"/>
        </w:rPr>
        <w:t>（来源：“学习强国”学习平台 2025-12-31）</w:t>
      </w:r>
    </w:p>
    <w:p w14:paraId="4B127C7A">
      <w:pPr>
        <w:ind w:firstLine="560" w:firstLineChars="200"/>
        <w:rPr>
          <w:rFonts w:ascii="宋体" w:hAnsi="宋体" w:cs="宋体"/>
          <w:kern w:val="0"/>
          <w:sz w:val="28"/>
          <w:szCs w:val="28"/>
        </w:rPr>
      </w:pPr>
    </w:p>
    <w:p w14:paraId="12DE8298">
      <w:pPr>
        <w:pStyle w:val="7"/>
        <w:widowControl/>
        <w:shd w:val="clear" w:color="auto" w:fill="FFFFFF"/>
        <w:spacing w:before="0" w:beforeAutospacing="0" w:after="0" w:afterAutospacing="0" w:line="500" w:lineRule="exact"/>
        <w:ind w:firstLine="321" w:firstLineChars="100"/>
        <w:jc w:val="center"/>
        <w:rPr>
          <w:rFonts w:hint="eastAsia" w:ascii="宋体" w:hAnsi="宋体" w:cs="宋体"/>
          <w:b/>
          <w:bCs/>
          <w:color w:val="auto"/>
          <w:sz w:val="32"/>
          <w:szCs w:val="32"/>
        </w:rPr>
      </w:pPr>
      <w:r>
        <w:rPr>
          <w:rFonts w:hint="eastAsia" w:ascii="宋体" w:hAnsi="宋体" w:cs="宋体"/>
          <w:b/>
          <w:bCs/>
          <w:color w:val="auto"/>
          <w:sz w:val="32"/>
          <w:szCs w:val="32"/>
        </w:rPr>
        <w:t>中共中央政治局常务委员会召开会议</w:t>
      </w:r>
    </w:p>
    <w:p w14:paraId="6FB64991">
      <w:pPr>
        <w:pStyle w:val="7"/>
        <w:widowControl/>
        <w:shd w:val="clear" w:color="auto" w:fill="FFFFFF"/>
        <w:spacing w:before="0" w:beforeAutospacing="0" w:after="0" w:afterAutospacing="0" w:line="500" w:lineRule="exact"/>
        <w:ind w:firstLine="321" w:firstLineChars="100"/>
        <w:jc w:val="center"/>
        <w:rPr>
          <w:rFonts w:hint="eastAsia" w:ascii="宋体" w:hAnsi="宋体" w:cs="宋体"/>
          <w:b/>
          <w:bCs/>
          <w:color w:val="auto"/>
          <w:sz w:val="32"/>
          <w:szCs w:val="32"/>
        </w:rPr>
      </w:pPr>
      <w:r>
        <w:rPr>
          <w:rFonts w:hint="eastAsia" w:ascii="宋体" w:hAnsi="宋体" w:cs="宋体"/>
          <w:b/>
          <w:bCs/>
          <w:color w:val="auto"/>
          <w:sz w:val="32"/>
          <w:szCs w:val="32"/>
        </w:rPr>
        <w:t>听取全国人大常委会、国务院、全国政协、最高人民法院、最高人民检察院党组工作汇报</w:t>
      </w:r>
    </w:p>
    <w:p w14:paraId="323CB0EE">
      <w:pPr>
        <w:pStyle w:val="7"/>
        <w:widowControl/>
        <w:shd w:val="clear" w:color="auto" w:fill="FFFFFF"/>
        <w:spacing w:before="0" w:beforeAutospacing="0" w:after="0" w:afterAutospacing="0" w:line="500" w:lineRule="exact"/>
        <w:ind w:firstLine="321" w:firstLineChars="100"/>
        <w:jc w:val="center"/>
        <w:rPr>
          <w:rFonts w:hint="eastAsia" w:ascii="宋体" w:hAnsi="宋体" w:cs="宋体"/>
          <w:b/>
          <w:bCs/>
          <w:color w:val="auto"/>
          <w:sz w:val="32"/>
          <w:szCs w:val="32"/>
        </w:rPr>
      </w:pPr>
      <w:r>
        <w:rPr>
          <w:rFonts w:hint="eastAsia" w:ascii="宋体" w:hAnsi="宋体" w:cs="宋体"/>
          <w:b/>
          <w:bCs/>
          <w:color w:val="auto"/>
          <w:sz w:val="32"/>
          <w:szCs w:val="32"/>
        </w:rPr>
        <w:t>听取中央书记处工作报告</w:t>
      </w:r>
    </w:p>
    <w:p w14:paraId="33A5FBD2">
      <w:pPr>
        <w:pStyle w:val="7"/>
        <w:widowControl/>
        <w:shd w:val="clear" w:color="auto" w:fill="FFFFFF"/>
        <w:spacing w:before="0" w:beforeAutospacing="0" w:after="0" w:afterAutospacing="0" w:line="500" w:lineRule="exact"/>
        <w:ind w:firstLine="321" w:firstLineChars="100"/>
        <w:jc w:val="center"/>
        <w:rPr>
          <w:rFonts w:hint="eastAsia" w:ascii="宋体" w:hAnsi="宋体" w:cs="宋体"/>
          <w:b/>
          <w:bCs/>
          <w:color w:val="auto"/>
          <w:sz w:val="32"/>
          <w:szCs w:val="32"/>
        </w:rPr>
      </w:pPr>
      <w:r>
        <w:rPr>
          <w:rFonts w:hint="eastAsia" w:ascii="宋体" w:hAnsi="宋体" w:cs="宋体"/>
          <w:b/>
          <w:bCs/>
          <w:color w:val="auto"/>
          <w:sz w:val="32"/>
          <w:szCs w:val="32"/>
        </w:rPr>
        <w:t>中共中央总书记习近平主持会议</w:t>
      </w:r>
    </w:p>
    <w:p w14:paraId="3CB26793">
      <w:pPr>
        <w:pStyle w:val="7"/>
        <w:widowControl/>
        <w:shd w:val="clear" w:color="auto" w:fill="FFFFFF"/>
        <w:spacing w:before="0" w:beforeAutospacing="0" w:after="0" w:afterAutospacing="0" w:line="500" w:lineRule="exact"/>
        <w:ind w:firstLine="321" w:firstLineChars="100"/>
        <w:jc w:val="center"/>
        <w:rPr>
          <w:rFonts w:hint="eastAsia" w:ascii="宋体" w:hAnsi="宋体" w:cs="宋体"/>
          <w:b/>
          <w:bCs/>
          <w:color w:val="auto"/>
          <w:sz w:val="32"/>
          <w:szCs w:val="32"/>
        </w:rPr>
      </w:pPr>
    </w:p>
    <w:p w14:paraId="6B4D11CB">
      <w:pPr>
        <w:pStyle w:val="7"/>
        <w:widowControl/>
        <w:shd w:val="clear" w:color="auto" w:fill="FFFFFF"/>
        <w:spacing w:beforeAutospacing="0" w:afterAutospacing="0" w:line="520" w:lineRule="exact"/>
        <w:ind w:firstLine="560" w:firstLineChars="200"/>
        <w:jc w:val="both"/>
        <w:rPr>
          <w:rFonts w:hint="eastAsia" w:ascii="宋体" w:hAnsi="宋体" w:cs="宋体"/>
          <w:sz w:val="28"/>
          <w:szCs w:val="28"/>
        </w:rPr>
      </w:pPr>
      <w:r>
        <w:rPr>
          <w:rFonts w:hint="eastAsia" w:ascii="宋体" w:hAnsi="宋体" w:cs="宋体"/>
          <w:sz w:val="28"/>
          <w:szCs w:val="28"/>
        </w:rPr>
        <w:t>新华社北京1月8日电 中共中央政治局常务委员会1月8日全天召开会议，听取全国人大常委会、国务院、全国政协、最高人民法院、最高人民检察院党组工作汇报，听取中央书记处工作报告。中共中央总书记习近平主持会议并发表重要讲话。 会议指出，党中央听取全国人大常委会、国务院、全国政协、最高人民法院、最高人民检察院党组工作汇报和中央书记处工作报告，是坚持和完善党的领导制度体系，把党中央集中统一领导落实到国家治理各领域各方面各环节的重要举措。“十五五”时期，我国发展环境面临深刻复杂变化，工作任务艰巨繁重，要坚持好、运用好、发展好党的领导这一最大优势，为中国式现代化建设提供根本保证。 会议认为，过去一年，全国人大常委会、国务院、全国政协、最高人民法院、最高人民检察院党组坚持以习近平新时代中国特色社会主义思想为指导，坚定维护党中央权威和集中统一领导，认真贯彻落实党的二十大和二十届历次全会精神，紧紧围绕党和国家工作大局履职尽责，切实加强党组自身建设，各方面工作取得了新成效。 会议认为，过去一年，在中央政治局、中央政治局常委会领导下，中央书记处认真贯彻党中央决策部署，积极履职尽责，在完成党中央交办任务、加强党内法规制度建设、指导推动群团工作、整治形式主义为基层减负等方面做了大量工作。 会议强调，今年是中国共产党成立105周年，是“十五五”开局之年。全国人大常委会、国务院、全国政协、最高人民法院、最高人民检察院党组要以习近平新时代中国特色社会主义思想为指导，深入贯彻党的二十大和二十届历次全会精神，认真落实四中全会部署，坚持党中央集中统一领导，深刻领悟“两个确立”的决定性意义，增强“四个意识”、坚定“四个自信”、做到“两个维护”，始终在思想上政治上行动上同以习近平同志为核心的党中央保持高度一致，不折不扣把党中央各项决策部署落到实处。要锚定“十五五”时期经济社会发展的重大战略任务，统一意志、形成合力，共同推进各领域工作，努力实现良好开局。树立和践行正确政绩观，坚持为人民出政绩、以实干出政绩。加强党组自身建设，认真履行全面从严治党主体责任，切实增强自我革命的自觉性坚定性。 会议强调，新的一年里，中央书记处要深入贯彻党的二十大和二十届历次全会精神，认真落实四中全会部署，围绕中央政治局、中央政治局常委会部署要求，立足职责抓好指导开展党内集中教育、完善党内法规制度建设、群团组织建设和改革、持续整治形式主义为基层减负等重点任务落实，高质量完成党中央交办的各项任务。</w:t>
      </w:r>
    </w:p>
    <w:p w14:paraId="02286EF3">
      <w:pPr>
        <w:pStyle w:val="7"/>
        <w:widowControl/>
        <w:shd w:val="clear" w:color="auto" w:fill="FFFFFF"/>
        <w:spacing w:before="0" w:beforeAutospacing="0" w:after="0" w:afterAutospacing="0" w:line="500" w:lineRule="exact"/>
        <w:ind w:firstLine="2240" w:firstLineChars="800"/>
        <w:jc w:val="both"/>
        <w:rPr>
          <w:rFonts w:hint="eastAsia" w:ascii="楷体" w:hAnsi="楷体" w:eastAsia="楷体" w:cs="楷体"/>
          <w:sz w:val="28"/>
          <w:szCs w:val="28"/>
          <w:lang w:eastAsia="zh-CN"/>
        </w:rPr>
      </w:pPr>
      <w:r>
        <w:rPr>
          <w:rFonts w:hint="eastAsia" w:ascii="楷体" w:hAnsi="楷体" w:eastAsia="楷体" w:cs="楷体"/>
          <w:sz w:val="28"/>
          <w:szCs w:val="28"/>
          <w:lang w:eastAsia="zh-CN"/>
        </w:rPr>
        <w:t>（</w:t>
      </w:r>
      <w:r>
        <w:rPr>
          <w:rFonts w:hint="eastAsia" w:ascii="楷体" w:hAnsi="楷体" w:eastAsia="楷体" w:cs="楷体"/>
          <w:sz w:val="28"/>
          <w:szCs w:val="28"/>
        </w:rPr>
        <w:t>来源：“学习强国”学习平台</w:t>
      </w: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2026-01-08</w:t>
      </w:r>
      <w:r>
        <w:rPr>
          <w:rFonts w:hint="eastAsia" w:ascii="楷体" w:hAnsi="楷体" w:eastAsia="楷体" w:cs="楷体"/>
          <w:sz w:val="28"/>
          <w:szCs w:val="28"/>
          <w:lang w:eastAsia="zh-CN"/>
        </w:rPr>
        <w:t>）</w:t>
      </w:r>
    </w:p>
    <w:p w14:paraId="3C0AD4BB">
      <w:pPr>
        <w:pStyle w:val="7"/>
        <w:widowControl/>
        <w:shd w:val="clear" w:color="auto" w:fill="FFFFFF"/>
        <w:spacing w:beforeAutospacing="0" w:afterAutospacing="0" w:line="520" w:lineRule="exact"/>
        <w:ind w:firstLine="560" w:firstLineChars="200"/>
        <w:jc w:val="both"/>
        <w:rPr>
          <w:rFonts w:hint="eastAsia" w:ascii="宋体" w:hAnsi="宋体" w:cs="宋体"/>
          <w:sz w:val="28"/>
          <w:szCs w:val="28"/>
        </w:rPr>
      </w:pPr>
    </w:p>
    <w:p w14:paraId="52825E41">
      <w:pPr>
        <w:pStyle w:val="7"/>
        <w:widowControl/>
        <w:shd w:val="clear" w:color="auto" w:fill="FFFFFF"/>
        <w:spacing w:beforeAutospacing="0" w:afterAutospacing="0" w:line="520" w:lineRule="exact"/>
        <w:ind w:firstLine="560" w:firstLineChars="200"/>
        <w:jc w:val="both"/>
        <w:rPr>
          <w:rFonts w:hint="eastAsia" w:ascii="宋体" w:hAnsi="宋体" w:cs="宋体"/>
          <w:sz w:val="28"/>
          <w:szCs w:val="28"/>
        </w:rPr>
      </w:pPr>
    </w:p>
    <w:p w14:paraId="5070F398">
      <w:pPr>
        <w:pStyle w:val="7"/>
        <w:widowControl/>
        <w:shd w:val="clear" w:color="auto" w:fill="FFFFFF"/>
        <w:spacing w:beforeAutospacing="0" w:afterAutospacing="0" w:line="520" w:lineRule="exact"/>
        <w:ind w:firstLine="560" w:firstLineChars="200"/>
        <w:jc w:val="both"/>
        <w:rPr>
          <w:rFonts w:hint="eastAsia" w:ascii="宋体" w:hAnsi="宋体" w:cs="宋体"/>
          <w:sz w:val="28"/>
          <w:szCs w:val="28"/>
        </w:rPr>
      </w:pPr>
    </w:p>
    <w:p w14:paraId="03C27762">
      <w:pPr>
        <w:pStyle w:val="7"/>
        <w:widowControl/>
        <w:shd w:val="clear" w:color="auto" w:fill="FFFFFF"/>
        <w:spacing w:beforeAutospacing="0" w:afterAutospacing="0" w:line="520" w:lineRule="exact"/>
        <w:ind w:firstLine="560" w:firstLineChars="200"/>
        <w:jc w:val="both"/>
        <w:rPr>
          <w:rFonts w:hint="eastAsia" w:ascii="宋体" w:hAnsi="宋体" w:cs="宋体"/>
          <w:sz w:val="28"/>
          <w:szCs w:val="28"/>
        </w:rPr>
      </w:pPr>
    </w:p>
    <w:p w14:paraId="274872E9">
      <w:pPr>
        <w:pStyle w:val="7"/>
        <w:widowControl/>
        <w:shd w:val="clear" w:color="auto" w:fill="FFFFFF"/>
        <w:spacing w:beforeAutospacing="0" w:afterAutospacing="0" w:line="520" w:lineRule="exact"/>
        <w:ind w:firstLine="560" w:firstLineChars="200"/>
        <w:jc w:val="both"/>
        <w:rPr>
          <w:rFonts w:hint="eastAsia" w:ascii="宋体" w:hAnsi="宋体" w:cs="宋体"/>
          <w:sz w:val="28"/>
          <w:szCs w:val="28"/>
        </w:rPr>
      </w:pPr>
    </w:p>
    <w:p w14:paraId="7F00FC32">
      <w:pPr>
        <w:pStyle w:val="7"/>
        <w:widowControl/>
        <w:shd w:val="clear" w:color="auto" w:fill="FFFFFF"/>
        <w:spacing w:beforeAutospacing="0" w:afterAutospacing="0" w:line="520" w:lineRule="exact"/>
        <w:ind w:firstLine="560" w:firstLineChars="200"/>
        <w:jc w:val="both"/>
        <w:rPr>
          <w:rFonts w:hint="eastAsia" w:ascii="宋体" w:hAnsi="宋体" w:cs="宋体"/>
          <w:sz w:val="28"/>
          <w:szCs w:val="28"/>
        </w:rPr>
      </w:pPr>
    </w:p>
    <w:p w14:paraId="235438BA">
      <w:pPr>
        <w:pStyle w:val="7"/>
        <w:widowControl/>
        <w:shd w:val="clear" w:color="auto" w:fill="FFFFFF"/>
        <w:spacing w:beforeAutospacing="0" w:afterAutospacing="0" w:line="520" w:lineRule="exact"/>
        <w:ind w:firstLine="560" w:firstLineChars="200"/>
        <w:jc w:val="both"/>
        <w:rPr>
          <w:rFonts w:hint="eastAsia" w:ascii="宋体" w:hAnsi="宋体" w:cs="宋体"/>
          <w:sz w:val="28"/>
          <w:szCs w:val="28"/>
        </w:rPr>
      </w:pPr>
    </w:p>
    <w:p w14:paraId="5FF3FFB6">
      <w:pPr>
        <w:pStyle w:val="7"/>
        <w:widowControl/>
        <w:shd w:val="clear" w:color="auto" w:fill="FFFFFF"/>
        <w:spacing w:beforeAutospacing="0" w:afterAutospacing="0" w:line="520" w:lineRule="exact"/>
        <w:ind w:firstLine="560" w:firstLineChars="200"/>
        <w:jc w:val="both"/>
        <w:rPr>
          <w:rFonts w:hint="eastAsia" w:ascii="宋体" w:hAnsi="宋体" w:cs="宋体"/>
          <w:sz w:val="28"/>
          <w:szCs w:val="28"/>
        </w:rPr>
      </w:pPr>
    </w:p>
    <w:p w14:paraId="7F2BD93A">
      <w:pPr>
        <w:pStyle w:val="7"/>
        <w:widowControl/>
        <w:shd w:val="clear" w:color="auto" w:fill="FFFFFF"/>
        <w:spacing w:before="0" w:beforeAutospacing="0" w:after="0" w:afterAutospacing="0" w:line="500" w:lineRule="exact"/>
        <w:ind w:firstLine="321" w:firstLineChars="100"/>
        <w:jc w:val="both"/>
        <w:rPr>
          <w:rFonts w:ascii="宋体" w:hAnsi="宋体" w:cs="宋体"/>
          <w:b/>
          <w:bCs/>
          <w:color w:val="auto"/>
          <w:sz w:val="32"/>
          <w:szCs w:val="32"/>
        </w:rPr>
      </w:pPr>
    </w:p>
    <w:p w14:paraId="0241AC5E">
      <w:pPr>
        <w:pStyle w:val="7"/>
        <w:widowControl/>
        <w:shd w:val="clear" w:color="auto" w:fill="FFFFFF"/>
        <w:spacing w:before="0" w:beforeAutospacing="0" w:after="0" w:afterAutospacing="0" w:line="500" w:lineRule="exact"/>
        <w:ind w:firstLine="321" w:firstLineChars="100"/>
        <w:jc w:val="both"/>
        <w:rPr>
          <w:rFonts w:ascii="宋体" w:hAnsi="宋体" w:cs="宋体"/>
          <w:b/>
          <w:bCs/>
          <w:color w:val="auto"/>
          <w:sz w:val="32"/>
          <w:szCs w:val="32"/>
        </w:rPr>
      </w:pPr>
      <w:r>
        <w:rPr>
          <w:rFonts w:ascii="宋体" w:hAnsi="宋体" w:cs="宋体"/>
          <w:b/>
          <w:bCs/>
          <w:color w:val="auto"/>
          <w:sz w:val="32"/>
          <w:szCs w:val="32"/>
        </w:rPr>
        <w:t>习近平在二十届中央纪委五次全会上发表重要讲话强调</w:t>
      </w:r>
    </w:p>
    <w:p w14:paraId="5FC75B50">
      <w:pPr>
        <w:pStyle w:val="7"/>
        <w:widowControl/>
        <w:shd w:val="clear" w:color="auto" w:fill="FFFFFF"/>
        <w:spacing w:before="0" w:beforeAutospacing="0" w:after="0" w:afterAutospacing="0" w:line="500" w:lineRule="exact"/>
        <w:ind w:firstLine="643" w:firstLineChars="200"/>
        <w:jc w:val="center"/>
        <w:rPr>
          <w:rFonts w:ascii="宋体" w:hAnsi="宋体" w:cs="宋体"/>
          <w:b/>
          <w:bCs/>
          <w:color w:val="auto"/>
          <w:sz w:val="32"/>
          <w:szCs w:val="32"/>
        </w:rPr>
      </w:pPr>
      <w:r>
        <w:rPr>
          <w:rFonts w:ascii="宋体" w:hAnsi="宋体" w:cs="宋体"/>
          <w:b/>
          <w:bCs/>
          <w:color w:val="auto"/>
          <w:sz w:val="32"/>
          <w:szCs w:val="32"/>
        </w:rPr>
        <w:t>以更高标准更实举措推进全面从严治党</w:t>
      </w:r>
    </w:p>
    <w:p w14:paraId="3DE98763">
      <w:pPr>
        <w:pStyle w:val="7"/>
        <w:widowControl/>
        <w:shd w:val="clear" w:color="auto" w:fill="FFFFFF"/>
        <w:spacing w:before="0" w:beforeAutospacing="0" w:after="0" w:afterAutospacing="0" w:line="500" w:lineRule="exact"/>
        <w:ind w:firstLine="643" w:firstLineChars="200"/>
        <w:jc w:val="center"/>
        <w:rPr>
          <w:rFonts w:ascii="宋体" w:hAnsi="宋体" w:cs="宋体"/>
          <w:b/>
          <w:bCs/>
          <w:color w:val="auto"/>
          <w:sz w:val="32"/>
          <w:szCs w:val="32"/>
        </w:rPr>
      </w:pPr>
      <w:r>
        <w:rPr>
          <w:rFonts w:ascii="宋体" w:hAnsi="宋体" w:cs="宋体"/>
          <w:b/>
          <w:bCs/>
          <w:color w:val="auto"/>
          <w:sz w:val="32"/>
          <w:szCs w:val="32"/>
        </w:rPr>
        <w:t>为实现“十五五”时期目标任务提供坚强保障</w:t>
      </w:r>
    </w:p>
    <w:p w14:paraId="7E8D001C">
      <w:pPr>
        <w:pStyle w:val="7"/>
        <w:widowControl/>
        <w:shd w:val="clear" w:color="auto" w:fill="FFFFFF"/>
        <w:spacing w:before="0" w:beforeAutospacing="0" w:after="0" w:afterAutospacing="0" w:line="500" w:lineRule="exact"/>
        <w:ind w:firstLine="643" w:firstLineChars="200"/>
        <w:jc w:val="center"/>
        <w:rPr>
          <w:rFonts w:ascii="宋体" w:hAnsi="宋体" w:cs="宋体"/>
          <w:b/>
          <w:bCs/>
          <w:sz w:val="32"/>
          <w:szCs w:val="32"/>
        </w:rPr>
      </w:pPr>
    </w:p>
    <w:p w14:paraId="1A6098B6">
      <w:pPr>
        <w:pStyle w:val="7"/>
        <w:widowControl/>
        <w:shd w:val="clear" w:color="auto" w:fill="FFFFFF"/>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新华社北京1月12日电　中共中央总书记、国家主席、中央军委主席习近平12日上午在中国共产党第二十届中央纪律检查委员会第五次全体会议上发表重要讲话。他强调，要坚持和加强党的全面领导，以更高标准、更实举措推进全面从严治党，更加坚决有力地贯彻落实党中央重大决策部署，更加科学有效地把权力关进制度笼子，更加清醒坚定地推进反腐败斗争，为实现“十五五”时期目标任务提供坚强保障。</w:t>
      </w:r>
    </w:p>
    <w:p w14:paraId="79A08654">
      <w:pPr>
        <w:pStyle w:val="7"/>
        <w:widowControl/>
        <w:shd w:val="clear" w:color="auto" w:fill="FFFFFF"/>
        <w:spacing w:before="0" w:beforeAutospacing="0" w:after="0" w:afterAutospacing="0" w:line="500" w:lineRule="exact"/>
        <w:ind w:firstLine="560" w:firstLineChars="200"/>
        <w:jc w:val="both"/>
        <w:rPr>
          <w:rFonts w:ascii="宋体" w:hAnsi="宋体" w:cs="宋体"/>
          <w:sz w:val="28"/>
          <w:szCs w:val="28"/>
        </w:rPr>
      </w:pPr>
      <w:r>
        <w:rPr>
          <w:rFonts w:ascii="宋体" w:hAnsi="宋体" w:cs="宋体"/>
          <w:sz w:val="28"/>
          <w:szCs w:val="28"/>
        </w:rPr>
        <w:t>中共中央政治局常委李强、赵乐际、王沪宁、蔡奇、丁薛祥出席会议。中共中央政治局常委、中央纪律检查委员会书记李希主持会议。</w:t>
      </w:r>
    </w:p>
    <w:p w14:paraId="3AFA10D4">
      <w:pPr>
        <w:pStyle w:val="7"/>
        <w:widowControl/>
        <w:shd w:val="clear" w:color="auto" w:fill="FFFFFF"/>
        <w:spacing w:before="0" w:beforeAutospacing="0" w:after="0" w:afterAutospacing="0" w:line="500" w:lineRule="exact"/>
        <w:ind w:firstLine="560" w:firstLineChars="200"/>
        <w:jc w:val="both"/>
        <w:rPr>
          <w:rFonts w:ascii="宋体" w:hAnsi="宋体" w:cs="宋体"/>
          <w:sz w:val="28"/>
          <w:szCs w:val="28"/>
        </w:rPr>
      </w:pPr>
      <w:r>
        <w:rPr>
          <w:rFonts w:ascii="宋体" w:hAnsi="宋体" w:cs="宋体"/>
          <w:sz w:val="28"/>
          <w:szCs w:val="28"/>
        </w:rPr>
        <w:t>习近平指出，2025年，党中央深入推进党风廉政建设和反腐败斗争，取得显著成效。强化政治监督，深化政治巡视，有力保障党中央重大决策部署贯彻落实；扎实开展深入贯彻中央八项规定精神学习教育，推动全党进一步改作风树新风；保持反腐败高压态势，推进风腐同查同治，深化整治群众身边不正之风和腐败问题，着力铲除腐败滋生的土壤和条件。</w:t>
      </w:r>
    </w:p>
    <w:p w14:paraId="30629513">
      <w:pPr>
        <w:pStyle w:val="7"/>
        <w:widowControl/>
        <w:shd w:val="clear" w:color="auto" w:fill="FFFFFF"/>
        <w:spacing w:before="0" w:beforeAutospacing="0" w:after="0" w:afterAutospacing="0" w:line="500" w:lineRule="exact"/>
        <w:ind w:firstLine="560" w:firstLineChars="200"/>
        <w:jc w:val="both"/>
        <w:rPr>
          <w:rFonts w:ascii="宋体" w:hAnsi="宋体" w:cs="宋体"/>
          <w:sz w:val="28"/>
          <w:szCs w:val="28"/>
        </w:rPr>
      </w:pPr>
      <w:r>
        <w:rPr>
          <w:rFonts w:ascii="宋体" w:hAnsi="宋体" w:cs="宋体"/>
          <w:sz w:val="28"/>
          <w:szCs w:val="28"/>
        </w:rPr>
        <w:t>习近平强调，贯彻落实党中央重大决策部署，是维护党中央权威和集中统一领导的根本要求，也是党和人民事业不断发展进步的重要历史经验。“十五五”时期是基本实现社会主义现代化夯实基础、全面发力的关键时期，各级党组织和广大党员、干部要增强政治责任感、历史使命感，以实际行动贯彻落实好党的二十届四中全会各项决策部署。要紧紧围绕贯彻新发展理念、推动高质量发展、加快构建新发展格局，聚焦建设现代化产业体系、因地制宜发展新质生产力、建设全国统一大市场、扩大高水平对外开放、扎实推进全体人民共同富裕、常态化防止返贫致贫、化解地方政府隐性债务、加强生态环境保护、统筹发展和安全等任务要求，加强具体化、精准化、常态化的监督检查，用好巡视成果、强化整改监督，保障党中央重大决策部署落到实处。各地区各部门要结合实际，认真探索贯彻落实党中央重大决策部署的有效方法和途径。今年地方将开始换届，要把真正忠诚可靠、表里如一、担当尽责的好干部用起来。</w:t>
      </w:r>
    </w:p>
    <w:p w14:paraId="5950503E">
      <w:pPr>
        <w:pStyle w:val="7"/>
        <w:widowControl/>
        <w:shd w:val="clear" w:color="auto" w:fill="FFFFFF"/>
        <w:spacing w:before="0" w:beforeAutospacing="0" w:after="0" w:afterAutospacing="0" w:line="500" w:lineRule="exact"/>
        <w:ind w:firstLine="560" w:firstLineChars="200"/>
        <w:jc w:val="both"/>
        <w:rPr>
          <w:rFonts w:ascii="宋体" w:hAnsi="宋体" w:cs="宋体"/>
          <w:sz w:val="28"/>
          <w:szCs w:val="28"/>
        </w:rPr>
      </w:pPr>
      <w:r>
        <w:rPr>
          <w:rFonts w:ascii="宋体" w:hAnsi="宋体" w:cs="宋体"/>
          <w:sz w:val="28"/>
          <w:szCs w:val="28"/>
        </w:rPr>
        <w:t>习近平指出，党的自我革命重在治权，把权力关进制度笼子是新时代全面从严治党的一项重要任务。党的十八大后，党中央以制定实施中央八项规定开局破题，立铁规矩、强硬约束，推动党风政风焕然一新。把权力关进制度笼子，既要不断完善制度规定，使制度密而不繁、有效管用，又要着力提高制度执行力，增强刚性约束。要坚持法规制度面前人人平等、遵守法规制度没有特权、执行法规制度没有例外，确保制度规定真正成为带电的高压线。“一把手”要带头执行制度。要加强法规制度宣传教育，引导党员、干部懂法纪、明规矩、知敬畏。要进一步提高党务、政务的透明度，让权力在阳光下运行。</w:t>
      </w:r>
    </w:p>
    <w:p w14:paraId="3E80E9B7">
      <w:pPr>
        <w:pStyle w:val="7"/>
        <w:widowControl/>
        <w:shd w:val="clear" w:color="auto" w:fill="FFFFFF"/>
        <w:spacing w:before="0" w:beforeAutospacing="0" w:after="0" w:afterAutospacing="0" w:line="500" w:lineRule="exact"/>
        <w:ind w:firstLine="560" w:firstLineChars="200"/>
        <w:jc w:val="both"/>
        <w:rPr>
          <w:rFonts w:ascii="宋体" w:hAnsi="宋体" w:cs="宋体"/>
          <w:sz w:val="28"/>
          <w:szCs w:val="28"/>
        </w:rPr>
      </w:pPr>
      <w:r>
        <w:rPr>
          <w:rFonts w:ascii="宋体" w:hAnsi="宋体" w:cs="宋体"/>
          <w:sz w:val="28"/>
          <w:szCs w:val="28"/>
        </w:rPr>
        <w:t>习近平强调，腐败是党和国家事业发展进程中的拦路虎、绊脚石，反腐败是一场输不起也决不能输的重大斗争。党的十八大以来，我们党成功走出一条在党中央集中统一领导下，标本兼治、一体推进不敢腐不能腐不想腐的中国特色反腐败之路，要坚定走下去。当前，反腐败斗争形势仍然严峻复杂，铲除腐败滋生土壤和条件任务仍然艰巨繁重。要保持高压态势不动摇，有腐必反、有贪必肃、除恶务尽，让腐败分子没有藏身之地。要把握腐败的新动向新特点，创新手段方式，完善反腐败责任落实机制，及时发现、准确识别、有效治理各类腐败问题，不断提高反腐败穿透力。要在一体推进上下更大功夫，强化系统观念，加强联动配合，把各方面监督贯通起来，以全链条协作促进一体化治理。</w:t>
      </w:r>
    </w:p>
    <w:p w14:paraId="290EFE3D">
      <w:pPr>
        <w:pStyle w:val="7"/>
        <w:widowControl/>
        <w:shd w:val="clear" w:color="auto" w:fill="FFFFFF"/>
        <w:spacing w:before="0" w:beforeAutospacing="0" w:after="0" w:afterAutospacing="0" w:line="500" w:lineRule="exact"/>
        <w:ind w:firstLine="560" w:firstLineChars="200"/>
        <w:jc w:val="both"/>
        <w:rPr>
          <w:rFonts w:ascii="宋体" w:hAnsi="宋体" w:cs="宋体"/>
          <w:sz w:val="28"/>
          <w:szCs w:val="28"/>
        </w:rPr>
      </w:pPr>
      <w:r>
        <w:rPr>
          <w:rFonts w:ascii="宋体" w:hAnsi="宋体" w:cs="宋体"/>
          <w:sz w:val="28"/>
          <w:szCs w:val="28"/>
        </w:rPr>
        <w:t>习近平指出，纪检监察机关在推进党的自我革命、全面从严治党中责任重大、使命光荣，要坚定维护党的团结统一，坚定捍卫党的先进性纯洁性。要持续加强纪检监察工作规范化法治化正规化建设，不断提高监督执纪执法质效。要按照政治过硬、能力过硬、作风过硬、廉洁过硬的要求，着力锻造忠诚干净担当、敢于善于斗争的纪检监察铁军。</w:t>
      </w:r>
    </w:p>
    <w:p w14:paraId="1525D225">
      <w:pPr>
        <w:pStyle w:val="7"/>
        <w:widowControl/>
        <w:shd w:val="clear" w:color="auto" w:fill="FFFFFF"/>
        <w:spacing w:before="0" w:beforeAutospacing="0" w:after="0" w:afterAutospacing="0" w:line="500" w:lineRule="exact"/>
        <w:ind w:firstLine="560" w:firstLineChars="200"/>
        <w:jc w:val="both"/>
        <w:rPr>
          <w:rFonts w:ascii="宋体" w:hAnsi="宋体" w:cs="宋体"/>
          <w:sz w:val="28"/>
          <w:szCs w:val="28"/>
        </w:rPr>
      </w:pPr>
      <w:r>
        <w:rPr>
          <w:rFonts w:ascii="宋体" w:hAnsi="宋体" w:cs="宋体"/>
          <w:sz w:val="28"/>
          <w:szCs w:val="28"/>
        </w:rPr>
        <w:t>李希在主持会议时指出，习近平总书记的重要讲话，充分肯定过去一年全面从严治党取得的显著成效，着眼基本实现社会主义现代化关键时期，对以更高标准、更实举措推进全面从严治党，为实现“十五五”时期目标任务提供坚强保障作出战略部署。讲话高屋建瓴、视野宏阔、思想深邃、内涵丰富，为深入推进全面从严治党和反腐败斗争提供了根本遵循。要深入学习贯彻习近平总书记重要讲话精神，深刻领悟“两个确立”的决定性意义，增强“四个意识”、坚定“四个自信”、做到“两个维护”，认真履行全面从严治党政治责任，以永远在路上的坚韧和执着，坚定不移把党的自我革命向纵深推进。</w:t>
      </w:r>
    </w:p>
    <w:p w14:paraId="73768D85">
      <w:pPr>
        <w:pStyle w:val="7"/>
        <w:widowControl/>
        <w:shd w:val="clear" w:color="auto" w:fill="FFFFFF"/>
        <w:spacing w:before="0" w:beforeAutospacing="0" w:after="0" w:afterAutospacing="0" w:line="500" w:lineRule="exact"/>
        <w:ind w:firstLine="560" w:firstLineChars="200"/>
        <w:jc w:val="both"/>
        <w:rPr>
          <w:rFonts w:ascii="宋体" w:hAnsi="宋体" w:cs="宋体"/>
          <w:sz w:val="28"/>
          <w:szCs w:val="28"/>
        </w:rPr>
      </w:pPr>
      <w:r>
        <w:rPr>
          <w:rFonts w:ascii="宋体" w:hAnsi="宋体" w:cs="宋体"/>
          <w:sz w:val="28"/>
          <w:szCs w:val="28"/>
        </w:rPr>
        <w:t>中共中央政治局委员、中央书记处书记，中央军委副主席，全国人大常委会有关领导同志，国务委员，最高人民法院院长，最高人民检察院检察长，全国政协有关领导同志以及中央军委委员出席会议。</w:t>
      </w:r>
    </w:p>
    <w:p w14:paraId="2667FC96">
      <w:pPr>
        <w:pStyle w:val="7"/>
        <w:widowControl/>
        <w:shd w:val="clear" w:color="auto" w:fill="FFFFFF"/>
        <w:spacing w:before="0" w:beforeAutospacing="0" w:after="0" w:afterAutospacing="0" w:line="500" w:lineRule="exact"/>
        <w:ind w:firstLine="560" w:firstLineChars="200"/>
        <w:jc w:val="both"/>
        <w:rPr>
          <w:rFonts w:ascii="宋体" w:hAnsi="宋体" w:cs="宋体"/>
          <w:sz w:val="28"/>
          <w:szCs w:val="28"/>
        </w:rPr>
      </w:pPr>
      <w:r>
        <w:rPr>
          <w:rFonts w:ascii="宋体" w:hAnsi="宋体" w:cs="宋体"/>
          <w:sz w:val="28"/>
          <w:szCs w:val="28"/>
        </w:rPr>
        <w:t>中央纪律检查委员会委员，中央和国家机关各部门、各人民团体、军队有关单位主要负责同志等参加会议。会议以电视电话会议形式举行，各省、自治区、直辖市和新疆生产建设兵团以及军队有关单位设分会场。</w:t>
      </w:r>
    </w:p>
    <w:p w14:paraId="7F4F23BB">
      <w:pPr>
        <w:pStyle w:val="7"/>
        <w:widowControl/>
        <w:shd w:val="clear" w:color="auto" w:fill="FFFFFF"/>
        <w:spacing w:before="0" w:beforeAutospacing="0" w:after="0" w:afterAutospacing="0" w:line="500" w:lineRule="exact"/>
        <w:ind w:firstLine="560" w:firstLineChars="200"/>
        <w:jc w:val="both"/>
        <w:rPr>
          <w:rFonts w:ascii="楷体" w:hAnsi="楷体" w:eastAsia="楷体" w:cs="楷体"/>
          <w:sz w:val="28"/>
          <w:szCs w:val="28"/>
        </w:rPr>
      </w:pPr>
      <w:r>
        <w:rPr>
          <w:rFonts w:ascii="宋体" w:hAnsi="宋体" w:cs="宋体"/>
          <w:sz w:val="28"/>
          <w:szCs w:val="28"/>
        </w:rPr>
        <w:t>中国共产党第二十届中央纪律检查委员会第五次全体会议于1月12日在北京开幕。中央纪律检查委员会常务委员会主持会议。12日下午李希代表中央纪律检查委员会常务委员会作题为《以更高标准、更实举措推进全面从严治党，为实现“十五五”时期目标任务提供坚强保障》的工作报告。</w:t>
      </w:r>
      <w:r>
        <w:rPr>
          <w:rFonts w:hint="eastAsia" w:ascii="楷体" w:hAnsi="楷体" w:eastAsia="楷体" w:cs="楷体"/>
          <w:sz w:val="28"/>
          <w:szCs w:val="28"/>
        </w:rPr>
        <w:t>（来源：新华网 2026-1-12）</w:t>
      </w:r>
    </w:p>
    <w:p w14:paraId="2390D4C3">
      <w:pPr>
        <w:spacing w:line="440" w:lineRule="exact"/>
        <w:rPr>
          <w:rFonts w:ascii="宋体" w:hAnsi="宋体" w:cs="宋体"/>
          <w:sz w:val="28"/>
          <w:szCs w:val="28"/>
        </w:rPr>
      </w:pPr>
    </w:p>
    <w:sectPr>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7226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7595F">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1F8E8F">
                          <w:pPr>
                            <w:pStyle w:val="5"/>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F1F8E8F">
                    <w:pPr>
                      <w:pStyle w:val="5"/>
                    </w:pPr>
                    <w:r>
                      <w:fldChar w:fldCharType="begin"/>
                    </w:r>
                    <w:r>
                      <w:instrText xml:space="preserve"> PAGE  \* MERGEFORMAT </w:instrText>
                    </w:r>
                    <w:r>
                      <w:fldChar w:fldCharType="separate"/>
                    </w:r>
                    <w:r>
                      <w:t>34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D1B"/>
    <w:rsid w:val="00180074"/>
    <w:rsid w:val="001E4275"/>
    <w:rsid w:val="0026364D"/>
    <w:rsid w:val="002755CC"/>
    <w:rsid w:val="00373CF3"/>
    <w:rsid w:val="003E7D0E"/>
    <w:rsid w:val="00477D3C"/>
    <w:rsid w:val="004876C2"/>
    <w:rsid w:val="00553BBE"/>
    <w:rsid w:val="00585913"/>
    <w:rsid w:val="005E7CC0"/>
    <w:rsid w:val="00627E18"/>
    <w:rsid w:val="00645275"/>
    <w:rsid w:val="0067142A"/>
    <w:rsid w:val="00712CF1"/>
    <w:rsid w:val="00720D95"/>
    <w:rsid w:val="00743AD7"/>
    <w:rsid w:val="007D6259"/>
    <w:rsid w:val="007F1A3E"/>
    <w:rsid w:val="00834310"/>
    <w:rsid w:val="00850C3E"/>
    <w:rsid w:val="008907E6"/>
    <w:rsid w:val="008C2176"/>
    <w:rsid w:val="008F59BE"/>
    <w:rsid w:val="00AA7FDF"/>
    <w:rsid w:val="00AE3C62"/>
    <w:rsid w:val="00B30E46"/>
    <w:rsid w:val="00B976CA"/>
    <w:rsid w:val="00C21913"/>
    <w:rsid w:val="00C40AC5"/>
    <w:rsid w:val="00C54616"/>
    <w:rsid w:val="00D025F1"/>
    <w:rsid w:val="00D760F6"/>
    <w:rsid w:val="00DE2D1B"/>
    <w:rsid w:val="00E5140C"/>
    <w:rsid w:val="00F61B36"/>
    <w:rsid w:val="00FC4346"/>
    <w:rsid w:val="00FD4103"/>
    <w:rsid w:val="014F32C7"/>
    <w:rsid w:val="01B451ED"/>
    <w:rsid w:val="020C40F2"/>
    <w:rsid w:val="0236558C"/>
    <w:rsid w:val="035C6585"/>
    <w:rsid w:val="03F2394C"/>
    <w:rsid w:val="06691B12"/>
    <w:rsid w:val="091361A6"/>
    <w:rsid w:val="09BF1491"/>
    <w:rsid w:val="0A975A9B"/>
    <w:rsid w:val="0BCE17D5"/>
    <w:rsid w:val="0BD704F5"/>
    <w:rsid w:val="0DCF4D92"/>
    <w:rsid w:val="10B22749"/>
    <w:rsid w:val="13345697"/>
    <w:rsid w:val="137C2C7B"/>
    <w:rsid w:val="15024206"/>
    <w:rsid w:val="184E6EB7"/>
    <w:rsid w:val="18C9062F"/>
    <w:rsid w:val="1B3C333B"/>
    <w:rsid w:val="1C7111A9"/>
    <w:rsid w:val="1D74768E"/>
    <w:rsid w:val="1DCA004F"/>
    <w:rsid w:val="1FCF5501"/>
    <w:rsid w:val="21631FBD"/>
    <w:rsid w:val="24B865DC"/>
    <w:rsid w:val="27320831"/>
    <w:rsid w:val="27457AAE"/>
    <w:rsid w:val="2750210E"/>
    <w:rsid w:val="27E60CEC"/>
    <w:rsid w:val="28003E99"/>
    <w:rsid w:val="28705EE0"/>
    <w:rsid w:val="28F7360E"/>
    <w:rsid w:val="29983E22"/>
    <w:rsid w:val="2BDB0430"/>
    <w:rsid w:val="2C251BC9"/>
    <w:rsid w:val="2D615418"/>
    <w:rsid w:val="2EC31CEB"/>
    <w:rsid w:val="2FF373B3"/>
    <w:rsid w:val="30CE0611"/>
    <w:rsid w:val="30D935EA"/>
    <w:rsid w:val="31F51BC5"/>
    <w:rsid w:val="355908E3"/>
    <w:rsid w:val="379C2C15"/>
    <w:rsid w:val="386D1900"/>
    <w:rsid w:val="39A9025E"/>
    <w:rsid w:val="3A2D4A6A"/>
    <w:rsid w:val="3C402163"/>
    <w:rsid w:val="3DBF3863"/>
    <w:rsid w:val="3E00469B"/>
    <w:rsid w:val="3E2C3EFE"/>
    <w:rsid w:val="3FDA68CC"/>
    <w:rsid w:val="40B97058"/>
    <w:rsid w:val="44307631"/>
    <w:rsid w:val="4477010F"/>
    <w:rsid w:val="46601D24"/>
    <w:rsid w:val="46E62A38"/>
    <w:rsid w:val="47174AD8"/>
    <w:rsid w:val="48315726"/>
    <w:rsid w:val="4AC373C8"/>
    <w:rsid w:val="4BC12B0C"/>
    <w:rsid w:val="4E1210B6"/>
    <w:rsid w:val="4F396E5C"/>
    <w:rsid w:val="4FEA6A7C"/>
    <w:rsid w:val="51F577C4"/>
    <w:rsid w:val="53AD7D9F"/>
    <w:rsid w:val="555F460E"/>
    <w:rsid w:val="57064221"/>
    <w:rsid w:val="589342FA"/>
    <w:rsid w:val="59617E35"/>
    <w:rsid w:val="59A246D5"/>
    <w:rsid w:val="5B843E3C"/>
    <w:rsid w:val="5BBE331C"/>
    <w:rsid w:val="5C537F09"/>
    <w:rsid w:val="6155027F"/>
    <w:rsid w:val="628737F1"/>
    <w:rsid w:val="62B54226"/>
    <w:rsid w:val="62F45876"/>
    <w:rsid w:val="63E02C32"/>
    <w:rsid w:val="65533A9F"/>
    <w:rsid w:val="66F044C9"/>
    <w:rsid w:val="68EC6697"/>
    <w:rsid w:val="6A292C42"/>
    <w:rsid w:val="6BF568E6"/>
    <w:rsid w:val="6C8323F2"/>
    <w:rsid w:val="6EAC5256"/>
    <w:rsid w:val="6F8E31A8"/>
    <w:rsid w:val="71A06DDA"/>
    <w:rsid w:val="71F40E52"/>
    <w:rsid w:val="754B44A9"/>
    <w:rsid w:val="75A20A8B"/>
    <w:rsid w:val="7640012D"/>
    <w:rsid w:val="781520BE"/>
    <w:rsid w:val="78685C4A"/>
    <w:rsid w:val="78A42AEE"/>
    <w:rsid w:val="79BD656A"/>
    <w:rsid w:val="79DA711C"/>
    <w:rsid w:val="7A49320B"/>
    <w:rsid w:val="7BE50A41"/>
    <w:rsid w:val="7C3B56F9"/>
    <w:rsid w:val="7D641076"/>
    <w:rsid w:val="7F133EA6"/>
    <w:rsid w:val="7F5C05D3"/>
    <w:rsid w:val="7FB16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b/>
      <w:bCs/>
      <w:kern w:val="0"/>
      <w:sz w:val="36"/>
      <w:szCs w:val="36"/>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b/>
      <w:bCs/>
      <w:kern w:val="0"/>
      <w:sz w:val="27"/>
      <w:szCs w:val="27"/>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kern w:val="0"/>
      <w:sz w:val="24"/>
    </w:rPr>
  </w:style>
  <w:style w:type="character" w:styleId="10">
    <w:name w:val="Strong"/>
    <w:basedOn w:val="9"/>
    <w:qFormat/>
    <w:uiPriority w:val="0"/>
    <w:rPr>
      <w:b/>
    </w:rPr>
  </w:style>
  <w:style w:type="character" w:styleId="11">
    <w:name w:val="Emphasis"/>
    <w:qFormat/>
    <w:uiPriority w:val="0"/>
    <w:rPr>
      <w:i/>
    </w:rPr>
  </w:style>
  <w:style w:type="character" w:styleId="12">
    <w:name w:val="Hyperlink"/>
    <w:basedOn w:val="9"/>
    <w:qFormat/>
    <w:uiPriority w:val="0"/>
    <w:rPr>
      <w:color w:val="0000FF"/>
      <w:u w:val="single"/>
    </w:rPr>
  </w:style>
  <w:style w:type="paragraph" w:customStyle="1" w:styleId="13">
    <w:name w:val="text_align-center"/>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70ea5d56-8d9e-49a3-883e-5c377766bd7f</errorID>
      <errorWord>逆周期和跨周期调节</errorWord>
      <group>L1_Political</group>
      <groupName>政治性问题</groupName>
      <ability>L2_Keyword</ability>
      <abilityName>固定表述</abilityName>
      <candidateList>
        <item>跨周期和逆周期调节</item>
      </candidateList>
      <explain>词汇“跨周期和逆周期调节”在特定场景下为固定表述形式，请确认此处的“逆周期和跨周期调节”是否存在不当。</explain>
      <paraID>196869FA</paraID>
      <start>49</start>
      <end>58</end>
      <status>unmodified</status>
      <modifiedWord/>
      <trackRevisions>false</trackRevisions>
    </reviewItem>
    <reviewItem>
      <errorID>bb368070-7932-423a-9001-9376e9234ec9</errorID>
      <errorWord>作</errorWord>
      <group>L1_Word</group>
      <groupName>字词问题</groupName>
      <ability>L2_Typo</ability>
      <abilityName>字词错误</abilityName>
      <candidateList>
        <item>作要</item>
      </candidateList>
      <explain/>
      <paraID>4A53C94F</paraID>
      <start>10</start>
      <end>11</end>
      <status>unmodified</status>
      <modifiedWord/>
      <trackRevisions>false</trackRevisions>
    </reviewItem>
    <reviewItem>
      <errorID>2c85ee78-320c-4b9b-85f2-25dd8bbc581e</errorID>
      <errorWord>励</errorWord>
      <group>L1_Word</group>
      <groupName>字词问题</groupName>
      <ability>L2_Typo</ability>
      <abilityName>字词错误</abilityName>
      <candidateList>
        <item>励和</item>
      </candidateList>
      <explain/>
      <paraID>5D944D37</paraID>
      <start>52</start>
      <end>53</end>
      <status>unmodified</status>
      <modifiedWord/>
      <trackRevisions>false</trackRevisions>
    </reviewItem>
    <reviewItem>
      <errorID>34a9cb85-c684-4ca6-ac05-df69b8af9759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3F087C44</paraID>
      <start>179</start>
      <end>180</end>
      <status>unmodified</status>
      <modifiedWord/>
      <trackRevisions>false</trackRevisions>
    </reviewItem>
    <reviewItem>
      <errorID>2122b164-bc83-4227-8dcb-8c8d16491241</errorID>
      <errorWord>(</errorWord>
      <group>L1_Format</group>
      <groupName>格式问题</groupName>
      <ability>L2_HalfPunc</ability>
      <abilityName>全半角检查</abilityName>
      <candidateList>
        <item>（</item>
      </candidateList>
      <explain>文本全半角错误。</explain>
      <paraID>280E5A9F</paraID>
      <start>0</start>
      <end>1</end>
      <status>unmodified</status>
      <modifiedWord/>
      <trackRevisions>false</trackRevisions>
    </reviewItem>
    <reviewItem>
      <errorID>c18716cb-a6f5-4205-a3e1-4fd2aa1eb410</errorID>
      <errorWord>)</errorWord>
      <group>L1_Format</group>
      <groupName>格式问题</groupName>
      <ability>L2_HalfPunc</ability>
      <abilityName>全半角检查</abilityName>
      <candidateList>
        <item>）</item>
      </candidateList>
      <explain>文本全半角错误。</explain>
      <paraID>280E5A9F</paraID>
      <start>25</start>
      <end>26</end>
      <status>unmodified</status>
      <modifiedWord/>
      <trackRevisions>false</trackRevisions>
    </reviewItem>
    <reviewItem>
      <errorID>6736dc72-b8c1-4e00-9f75-17cf831045f6</errorID>
      <errorWord>，</errorWord>
      <group>L1_Word</group>
      <groupName>字词问题</groupName>
      <ability>L2_Typo</ability>
      <abilityName>字词错误</abilityName>
      <candidateList>
        <item>，也</item>
      </candidateList>
      <explain/>
      <paraID>5B50F929</paraID>
      <start>213</start>
      <end>214</end>
      <status>unmodified</status>
      <modifiedWord/>
      <trackRevisions>false</trackRevisions>
    </reviewItem>
    <reviewItem>
      <errorID>596f5c9f-28dd-441f-b54f-a8bfff4c2671</errorID>
      <errorWord>人民日益增长的美好生活的需要</errorWord>
      <group>L1_Political</group>
      <groupName>政治性问题</groupName>
      <ability>L2_Keyword</ability>
      <abilityName>固定表述</abilityName>
      <candidateList>
        <item>人民日益增长的美好生活需要</item>
      </candidateList>
      <explain>词汇“人民日益增长的美好生活需要”在特定场景下为固定表述形式，请确认此处的“人民日益增长的美好生活的需要”是否存在不当。</explain>
      <paraID>5B50F929</paraID>
      <start>237</start>
      <end>251</end>
      <status>unmodified</status>
      <modifiedWord/>
      <trackRevisions>false</trackRevisions>
    </reviewItem>
    <reviewItem>
      <errorID>b26ca0ed-0c9e-4adc-a291-1c83c5e66a88</errorID>
      <errorWord>扩大内需是战略</errorWord>
      <group>L1_Political</group>
      <groupName>政治性问题</groupName>
      <ability>L2_Keyword</ability>
      <abilityName>固定表述</abilityName>
      <candidateList>
        <item>扩大内需战略</item>
      </candidateList>
      <explain>词汇“扩大内需战略”在特定场景下为固定表述形式，请确认此处的“扩大内需是战略”是否存在不当。</explain>
      <paraID>52F84341</paraID>
      <start>30</start>
      <end>37</end>
      <status>unmodified</status>
      <modifiedWord/>
      <trackRevisions>false</trackRevisions>
    </reviewItem>
    <reviewItem>
      <errorID>094f5c3b-e281-4a6c-a815-9c3bff1ed816</errorID>
      <errorWord>(</errorWord>
      <group>L1_Format</group>
      <groupName>格式问题</groupName>
      <ability>L2_HalfPunc</ability>
      <abilityName>全半角检查</abilityName>
      <candidateList>
        <item>（</item>
      </candidateList>
      <explain>文本全半角错误。</explain>
      <paraID>695C6746</paraID>
      <start>0</start>
      <end>1</end>
      <status>unmodified</status>
      <modifiedWord/>
      <trackRevisions>false</trackRevisions>
    </reviewItem>
    <reviewItem>
      <errorID>67c03f1c-3049-49cd-9c1a-afd65306c08d</errorID>
      <errorWord>)</errorWord>
      <group>L1_Format</group>
      <groupName>格式问题</groupName>
      <ability>L2_HalfPunc</ability>
      <abilityName>全半角检查</abilityName>
      <candidateList>
        <item>）</item>
      </candidateList>
      <explain>文本全半角错误。</explain>
      <paraID>695C6746</paraID>
      <start>28</start>
      <end>29</end>
      <status>unmodified</status>
      <modifiedWord/>
      <trackRevisions>false</trackRevisions>
    </reviewItem>
    <reviewItem>
      <errorID>a61f8d26-789d-4c8d-aaf0-06517dfa32a3</errorID>
      <errorWord>更好服务</errorWord>
      <group>L1_Word</group>
      <groupName>字词问题</groupName>
      <ability>L2_Typo</ability>
      <abilityName>字词错误</abilityName>
      <candidateList>
        <item>更好地服务</item>
      </candidateList>
      <explain/>
      <paraID>6128E1AC</paraID>
      <start>8</start>
      <end>12</end>
      <status>unmodified</status>
      <modifiedWord/>
      <trackRevisions>false</trackRevisions>
    </reviewItem>
    <reviewItem>
      <errorID>5cb17c9f-d113-452e-b749-fc379f204bc2</errorID>
      <errorWord>更好服务</errorWord>
      <group>L1_Word</group>
      <groupName>字词问题</groupName>
      <ability>L2_Typo</ability>
      <abilityName>字词错误</abilityName>
      <candidateList>
        <item>更好地服务</item>
      </candidateList>
      <explain/>
      <paraID>25899A09</paraID>
      <start>28</start>
      <end>32</end>
      <status>unmodified</status>
      <modifiedWord/>
      <trackRevisions>false</trackRevisions>
    </reviewItem>
    <reviewItem>
      <errorID>885bb38a-ad7c-468c-973e-953818019ecd</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2056FA24</paraID>
      <start>7</start>
      <end>8</end>
      <status>unmodified</status>
      <modifiedWord/>
      <trackRevisions>false</trackRevisions>
    </reviewItem>
    <reviewItem>
      <errorID>3a20f8fd-788e-40d9-bf36-4353e537e5b5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2056FA24</paraID>
      <start>158</start>
      <end>161</end>
      <status>unmodified</status>
      <modifiedWord/>
      <trackRevisions>false</trackRevisions>
    </reviewItem>
    <reviewItem>
      <errorID>6200358f-7d67-433e-a071-5f6abb7abc51</errorID>
      <errorWord>完成，“十四五”</errorWord>
      <group>L1_Political</group>
      <groupName>政治性问题</groupName>
      <ability>L2_Keyword</ability>
      <abilityName>固定表述</abilityName>
      <candidateList>
        <item>完成“十四五”</item>
      </candidateList>
      <explain>注意检查当前固定表述标点是否使用规范。</explain>
      <paraID>36ED61C6</paraID>
      <start>82</start>
      <end>90</end>
      <status>unmodified</status>
      <modifiedWord/>
      <trackRevisions>false</trackRevisions>
    </reviewItem>
    <reviewItem>
      <errorID>ad51c7ee-1241-4d9a-9891-437136bcfccd</errorID>
      <errorWord>历史大势不可阻挡</errorWord>
      <group>L1_Political</group>
      <groupName>政治性问题</groupName>
      <ability>L2_Keyword</ability>
      <abilityName>固定表述</abilityName>
      <candidateList>
        <item>历史潮流不可阻挡</item>
      </candidateList>
      <explain>词汇“历史潮流不可阻挡”在特定场景下为固定表述形式，请确认此处的“历史大势不可阻挡”是否存在不当。</explain>
      <paraID>3160567C</paraID>
      <start>84</start>
      <end>92</end>
      <status>unmodified</status>
      <modifiedWord/>
      <trackRevisions>false</trackRevisions>
    </reviewItem>
    <reviewItem>
      <errorID>290f2823-8425-466b-b1a1-5e4d5bd8847e</errorID>
      <errorWord>生</errorWord>
      <group>L1_Word</group>
      <groupName>字词问题</groupName>
      <ability>L2_Typo</ability>
      <abilityName>字词错误</abilityName>
      <candidateList>
        <item>升</item>
      </candidateList>
      <explain/>
      <paraID>14543FA5</paraID>
      <start>41</start>
      <end>42</end>
      <status>unmodified</status>
      <modifiedWord/>
      <trackRevisions>false</trackRevisions>
    </reviewItem>
    <reviewItem>
      <errorID>99a224ac-8879-4090-8aae-9139f452037b</errorID>
      <errorWord>深刻</errorWord>
      <group>L1_Grammar</group>
      <groupName>语法问题</groupName>
      <ability>L2_Grammar</ability>
      <abilityName>语法错误</abilityName>
      <candidateList>
        <item>深入</item>
      </candidateList>
      <explain>“深刻～贯彻”搭配不当，建议修改为“深入～贯彻”。</explain>
      <paraID>3A48F6F7</paraID>
      <start>177</start>
      <end>179</end>
      <status>unmodified</status>
      <modifiedWord/>
      <trackRevisions>false</trackRevisions>
    </reviewItem>
    <reviewItem>
      <errorID>c6d8571c-d88e-4e26-bfcd-0163055805a2</errorID>
      <errorWord>开辟</errorWord>
      <group>L1_Word</group>
      <groupName>字词问题</groupName>
      <ability>L2_Typo</ability>
      <abilityName>字词错误</abilityName>
      <candidateList>
        <item>开拓</item>
      </candidateList>
      <explain>〈动〉❶开辟；扩展：～市场｜～处女地◇这一年短篇小说的创作道路～得更广阔了。❷采掘矿物前进行的修建巷道等工序的总称。</explain>
      <paraID>6E7882B0</paraID>
      <start>249</start>
      <end>251</end>
      <status>unmodified</status>
      <modifiedWord/>
      <trackRevisions>false</trackRevisions>
    </reviewItem>
    <reviewItem>
      <errorID>bafd32dd-79c6-4bc4-8f93-70855acbfa54</errorID>
      <errorWord>不忘初心，</errorWord>
      <group>L1_Punc</group>
      <groupName>标点问题</groupName>
      <ability>L2_Punc</ability>
      <abilityName>标点符号检查</abilityName>
      <candidateList>
        <item>不忘初心、</item>
      </candidateList>
      <explain/>
      <paraID>7DF8E9AF</paraID>
      <start>43</start>
      <end>48</end>
      <status>unmodified</status>
      <modifiedWord/>
      <trackRevisions>false</trackRevisions>
    </reviewItem>
    <reviewItem>
      <errorID>88213e99-4242-4078-bcd7-16240faa0ace</errorID>
      <errorWord>相联</errorWord>
      <group>L1_Word</group>
      <groupName>字词问题</groupName>
      <ability>L2_Typo</ability>
      <abilityName>字词错误</abilityName>
      <candidateList>
        <item>相连</item>
      </candidateList>
      <explain/>
      <paraID>75E112DD</paraID>
      <start>35</start>
      <end>37</end>
      <status>unmodified</status>
      <modifiedWord/>
      <trackRevisions>false</trackRevisions>
    </reviewItem>
    <reviewItem>
      <errorID>adc942f0-1c3c-4e5f-81fd-b413b92e5f1a</errorID>
      <errorWord>消极应对</errorWord>
      <group>L1_Knowledge</group>
      <groupName>知识性问题</groupName>
      <ability>L2_Idiom</ability>
      <abilityName>成语和诗歌</abilityName>
      <candidateList>
        <item>消极应付</item>
      </candidateList>
      <explain/>
      <paraID>75E112DD</paraID>
      <start>283</start>
      <end>287</end>
      <status>unmodified</status>
      <modifiedWord/>
      <trackRevisions>false</trackRevisions>
    </reviewItem>
    <reviewItem>
      <errorID>1589859c-2365-437d-84f0-c9fe7183262f</errorID>
      <errorWord>速查</errorWord>
      <group>L1_Word</group>
      <groupName>字词问题</groupName>
      <ability>L2_Typo</ability>
      <abilityName>字词错误</abilityName>
      <candidateList>
        <item>查</item>
      </candidateList>
      <explain>（査）Zhā〈名〉姓。</explain>
      <paraID>285B0650</paraID>
      <start>205</start>
      <end>207</end>
      <status>unmodified</status>
      <modifiedWord/>
      <trackRevisions>false</trackRevisions>
    </reviewItem>
    <reviewItem>
      <errorID>3c78ed68-f400-44bb-8d3d-0ecf2eddb06b</errorID>
      <errorWord>严不动摇</errorWord>
      <group>L1_Knowledge</group>
      <groupName>知识性问题</groupName>
      <ability>L2_Idiom</ability>
      <abilityName>成语和诗歌</abilityName>
      <candidateList>
        <item>毫不动摇</item>
      </candidateList>
      <explain>丝毫也不改变，一点都不动摇。</explain>
      <paraID>4BE37D3D</paraID>
      <start>172</start>
      <end>176</end>
      <status>unmodified</status>
      <modifiedWord/>
      <trackRevisions>false</trackRevisions>
    </reviewItem>
    <reviewItem>
      <errorID>906b8ee6-7f8e-4f78-bcbe-20e7c5fb437f</errorID>
      <errorWord>领导落实到国家治理各领域各方面各环节</errorWord>
      <group>L1_Political</group>
      <groupName>政治性问题</groupName>
      <ability>L2_Unpolitical</ability>
      <abilityName>政治敏感错误</abilityName>
      <candidateList>
        <item>党的领导落实到国家治理各领域各方面各环节</item>
      </candidateList>
      <explain/>
      <paraID>6B4D11CB</paraID>
      <start>190</start>
      <end>208</end>
      <status>unmodified</status>
      <modifiedWord/>
      <trackRevisions>false</trackRevisions>
    </reviewItem>
    <reviewItem>
      <errorID>5671a555-985a-40af-9fa4-01bc1a9bf4ef</errorID>
      <errorWord>性</errorWord>
      <group>L1_Word</group>
      <groupName>字词问题</groupName>
      <ability>L2_Typo</ability>
      <abilityName>字词错误</abilityName>
      <candidateList>
        <item>性和</item>
      </candidateList>
      <explain/>
      <paraID>6B4D11CB</paraID>
      <start>879</start>
      <end>880</end>
      <status>unmodified</status>
      <modifiedWord/>
      <trackRevisions>false</trackRevisions>
    </reviewItem>
    <reviewItem>
      <errorID>a9d66f76-2104-4409-a59f-ce8461c7cebf</errorID>
      <errorWord>一体推进不敢腐不能腐不想腐</errorWord>
      <group>L1_Political</group>
      <groupName>政治性问题</groupName>
      <ability>L2_Keyword</ability>
      <abilityName>固定表述</abilityName>
      <candidateList>
        <item>一体推进不敢腐、不能腐、不想腐</item>
      </candidateList>
      <explain>注意检查当前固定表述标点是否使用规范。</explain>
      <paraID>3E80E9B7</paraID>
      <start>83</start>
      <end>96</end>
      <status>unmodified</status>
      <modifiedWord/>
      <trackRevisions>false</trackRevisions>
    </reviewItem>
    <reviewItem>
      <errorID>75ad03e6-1830-4cb9-b1d7-b5f5a0f45852</errorID>
      <errorWord>性</errorWord>
      <group>L1_Word</group>
      <groupName>字词问题</groupName>
      <ability>L2_Typo</ability>
      <abilityName>字词错误</abilityName>
      <candidateList>
        <item>性和</item>
      </candidateList>
      <explain/>
      <paraID>290EFE3D</paraID>
      <start>59</start>
      <end>60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353e03-96cd-4922-b969-a6549ca1a216}">
  <ds:schemaRefs/>
</ds:datastoreItem>
</file>

<file path=docProps/app.xml><?xml version="1.0" encoding="utf-8"?>
<Properties xmlns="http://schemas.openxmlformats.org/officeDocument/2006/extended-properties" xmlns:vt="http://schemas.openxmlformats.org/officeDocument/2006/docPropsVTypes">
  <Template>Normal</Template>
  <Pages>38</Pages>
  <Words>22863</Words>
  <Characters>23509</Characters>
  <Lines>160</Lines>
  <Paragraphs>45</Paragraphs>
  <TotalTime>44</TotalTime>
  <ScaleCrop>false</ScaleCrop>
  <LinksUpToDate>false</LinksUpToDate>
  <CharactersWithSpaces>23551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2025-05-15T08:12:00Z</dcterms:created>
  <dc:creator>tlxy</dc:creator>
  <cp:lastModifiedBy>依依</cp:lastModifiedBy>
  <dcterms:modified xsi:type="dcterms:W3CDTF">2026-01-14T07:13:51Z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eyJoZGlkIjoiOWMxN2FmOWUxY2Y0YjVjMjU0OWM5ZTVhMjI4M2MwNTQiLCJ1c2VySWQiOiIyNjcwNTE4NTgifQ==</vt:lpwstr>
  </property>
  <property fmtid="{D5CDD505-2E9C-101B-9397-08002B2CF9AE}" pid="4" name="ICV">
    <vt:lpwstr>792B8EAB72214E93A61FEE72DE763D4E_13</vt:lpwstr>
  </property>
</Properties>
</file>