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FB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附件1</w:t>
      </w:r>
    </w:p>
    <w:p w14:paraId="5F8E2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</w:p>
    <w:p w14:paraId="13596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32"/>
          <w:szCs w:val="32"/>
          <w:lang w:val="en-US" w:eastAsia="zh-CN"/>
        </w:rPr>
        <w:t>2024年度思想政治工作优秀研究成果申报表</w:t>
      </w:r>
    </w:p>
    <w:p w14:paraId="5D91072D">
      <w:pPr>
        <w:spacing w:line="193" w:lineRule="exact"/>
      </w:pPr>
    </w:p>
    <w:tbl>
      <w:tblPr>
        <w:tblStyle w:val="5"/>
        <w:tblW w:w="9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4325"/>
        <w:gridCol w:w="1838"/>
        <w:gridCol w:w="1972"/>
      </w:tblGrid>
      <w:tr w14:paraId="3F0E6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199" w:type="dxa"/>
            <w:gridSpan w:val="2"/>
            <w:vAlign w:val="top"/>
          </w:tcPr>
          <w:p w14:paraId="7575DBF8">
            <w:pPr>
              <w:spacing w:before="309" w:line="220" w:lineRule="auto"/>
              <w:ind w:left="197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1838" w:type="dxa"/>
            <w:vAlign w:val="top"/>
          </w:tcPr>
          <w:p w14:paraId="21A3A2AD">
            <w:pPr>
              <w:spacing w:before="299" w:line="220" w:lineRule="auto"/>
              <w:ind w:left="125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8"/>
                <w:szCs w:val="28"/>
              </w:rPr>
              <w:t>作者及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pacing w:val="2"/>
                <w:sz w:val="28"/>
                <w:szCs w:val="28"/>
              </w:rPr>
              <w:t>单位</w:t>
            </w:r>
          </w:p>
        </w:tc>
        <w:tc>
          <w:tcPr>
            <w:tcW w:w="1972" w:type="dxa"/>
            <w:vAlign w:val="top"/>
          </w:tcPr>
          <w:p w14:paraId="796CF375">
            <w:pPr>
              <w:spacing w:before="239" w:line="221" w:lineRule="auto"/>
              <w:ind w:left="347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</w:rPr>
              <w:t>联系方式</w:t>
            </w:r>
          </w:p>
        </w:tc>
      </w:tr>
      <w:tr w14:paraId="01C3C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874" w:type="dxa"/>
            <w:vAlign w:val="top"/>
          </w:tcPr>
          <w:p w14:paraId="1434901D">
            <w:pPr>
              <w:pStyle w:val="6"/>
              <w:spacing w:line="248" w:lineRule="auto"/>
            </w:pPr>
          </w:p>
          <w:p w14:paraId="374069DC">
            <w:pPr>
              <w:pStyle w:val="6"/>
              <w:spacing w:line="249" w:lineRule="auto"/>
            </w:pPr>
          </w:p>
          <w:p w14:paraId="641C6207">
            <w:pPr>
              <w:spacing w:before="104" w:line="184" w:lineRule="auto"/>
              <w:ind w:left="3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1</w:t>
            </w:r>
          </w:p>
        </w:tc>
        <w:tc>
          <w:tcPr>
            <w:tcW w:w="4325" w:type="dxa"/>
            <w:vAlign w:val="top"/>
          </w:tcPr>
          <w:p w14:paraId="32003EDA">
            <w:pPr>
              <w:pStyle w:val="6"/>
            </w:pPr>
          </w:p>
        </w:tc>
        <w:tc>
          <w:tcPr>
            <w:tcW w:w="1838" w:type="dxa"/>
            <w:vAlign w:val="top"/>
          </w:tcPr>
          <w:p w14:paraId="19D68252">
            <w:pPr>
              <w:pStyle w:val="6"/>
            </w:pPr>
          </w:p>
        </w:tc>
        <w:tc>
          <w:tcPr>
            <w:tcW w:w="1972" w:type="dxa"/>
            <w:vAlign w:val="top"/>
          </w:tcPr>
          <w:p w14:paraId="4CCFAA79">
            <w:pPr>
              <w:pStyle w:val="6"/>
            </w:pPr>
          </w:p>
        </w:tc>
      </w:tr>
      <w:tr w14:paraId="17676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874" w:type="dxa"/>
            <w:vAlign w:val="top"/>
          </w:tcPr>
          <w:p w14:paraId="7D39551F">
            <w:pPr>
              <w:pStyle w:val="6"/>
              <w:spacing w:line="250" w:lineRule="auto"/>
            </w:pPr>
          </w:p>
          <w:p w14:paraId="51EF1DA5">
            <w:pPr>
              <w:pStyle w:val="6"/>
              <w:spacing w:line="250" w:lineRule="auto"/>
            </w:pPr>
          </w:p>
          <w:p w14:paraId="28C02C2A">
            <w:pPr>
              <w:spacing w:before="104" w:line="183" w:lineRule="auto"/>
              <w:ind w:left="3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2</w:t>
            </w:r>
          </w:p>
        </w:tc>
        <w:tc>
          <w:tcPr>
            <w:tcW w:w="4325" w:type="dxa"/>
            <w:vAlign w:val="top"/>
          </w:tcPr>
          <w:p w14:paraId="2BF8D232">
            <w:pPr>
              <w:pStyle w:val="6"/>
            </w:pPr>
          </w:p>
        </w:tc>
        <w:tc>
          <w:tcPr>
            <w:tcW w:w="1838" w:type="dxa"/>
            <w:vAlign w:val="top"/>
          </w:tcPr>
          <w:p w14:paraId="1CCBD371">
            <w:pPr>
              <w:pStyle w:val="6"/>
            </w:pPr>
          </w:p>
        </w:tc>
        <w:tc>
          <w:tcPr>
            <w:tcW w:w="1972" w:type="dxa"/>
            <w:vAlign w:val="top"/>
          </w:tcPr>
          <w:p w14:paraId="122106E1">
            <w:pPr>
              <w:pStyle w:val="6"/>
            </w:pPr>
          </w:p>
        </w:tc>
      </w:tr>
      <w:tr w14:paraId="44EE5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74" w:type="dxa"/>
            <w:vAlign w:val="top"/>
          </w:tcPr>
          <w:p w14:paraId="63FAE649">
            <w:pPr>
              <w:pStyle w:val="6"/>
              <w:spacing w:line="255" w:lineRule="auto"/>
            </w:pPr>
          </w:p>
          <w:p w14:paraId="5CD5E35A">
            <w:pPr>
              <w:pStyle w:val="6"/>
              <w:spacing w:line="256" w:lineRule="auto"/>
            </w:pPr>
          </w:p>
          <w:p w14:paraId="75133416">
            <w:pPr>
              <w:spacing w:before="104" w:line="183" w:lineRule="auto"/>
              <w:ind w:left="3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3</w:t>
            </w:r>
          </w:p>
        </w:tc>
        <w:tc>
          <w:tcPr>
            <w:tcW w:w="4325" w:type="dxa"/>
            <w:vAlign w:val="top"/>
          </w:tcPr>
          <w:p w14:paraId="2FC84E60">
            <w:pPr>
              <w:pStyle w:val="6"/>
            </w:pPr>
          </w:p>
        </w:tc>
        <w:tc>
          <w:tcPr>
            <w:tcW w:w="1838" w:type="dxa"/>
            <w:vAlign w:val="top"/>
          </w:tcPr>
          <w:p w14:paraId="49C3BD3C">
            <w:pPr>
              <w:pStyle w:val="6"/>
            </w:pPr>
          </w:p>
        </w:tc>
        <w:tc>
          <w:tcPr>
            <w:tcW w:w="1972" w:type="dxa"/>
            <w:vAlign w:val="top"/>
          </w:tcPr>
          <w:p w14:paraId="54E2044E">
            <w:pPr>
              <w:pStyle w:val="6"/>
            </w:pPr>
          </w:p>
        </w:tc>
      </w:tr>
      <w:tr w14:paraId="27D6F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874" w:type="dxa"/>
            <w:vAlign w:val="top"/>
          </w:tcPr>
          <w:p w14:paraId="2E04C5FA">
            <w:pPr>
              <w:pStyle w:val="6"/>
              <w:spacing w:line="251" w:lineRule="auto"/>
            </w:pPr>
          </w:p>
          <w:p w14:paraId="4F911859">
            <w:pPr>
              <w:pStyle w:val="6"/>
              <w:spacing w:line="251" w:lineRule="auto"/>
            </w:pPr>
          </w:p>
          <w:p w14:paraId="1FD45BB5">
            <w:pPr>
              <w:spacing w:before="104" w:line="183" w:lineRule="auto"/>
              <w:ind w:left="3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4</w:t>
            </w:r>
          </w:p>
        </w:tc>
        <w:tc>
          <w:tcPr>
            <w:tcW w:w="4325" w:type="dxa"/>
            <w:vAlign w:val="top"/>
          </w:tcPr>
          <w:p w14:paraId="03386E2F">
            <w:pPr>
              <w:pStyle w:val="6"/>
            </w:pPr>
          </w:p>
        </w:tc>
        <w:tc>
          <w:tcPr>
            <w:tcW w:w="1838" w:type="dxa"/>
            <w:vAlign w:val="top"/>
          </w:tcPr>
          <w:p w14:paraId="32096CC0">
            <w:pPr>
              <w:pStyle w:val="6"/>
            </w:pPr>
          </w:p>
        </w:tc>
        <w:tc>
          <w:tcPr>
            <w:tcW w:w="1972" w:type="dxa"/>
            <w:vAlign w:val="top"/>
          </w:tcPr>
          <w:p w14:paraId="43FD0044">
            <w:pPr>
              <w:pStyle w:val="6"/>
            </w:pPr>
          </w:p>
        </w:tc>
      </w:tr>
      <w:tr w14:paraId="251F3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874" w:type="dxa"/>
            <w:vAlign w:val="top"/>
          </w:tcPr>
          <w:p w14:paraId="4E365EF0">
            <w:pPr>
              <w:pStyle w:val="6"/>
              <w:spacing w:line="253" w:lineRule="auto"/>
            </w:pPr>
          </w:p>
          <w:p w14:paraId="3ABD1DD5">
            <w:pPr>
              <w:pStyle w:val="6"/>
              <w:spacing w:line="253" w:lineRule="auto"/>
            </w:pPr>
          </w:p>
          <w:p w14:paraId="1CEE7B8D">
            <w:pPr>
              <w:spacing w:before="104" w:line="182" w:lineRule="auto"/>
              <w:ind w:left="3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5</w:t>
            </w:r>
          </w:p>
        </w:tc>
        <w:tc>
          <w:tcPr>
            <w:tcW w:w="4325" w:type="dxa"/>
            <w:vAlign w:val="top"/>
          </w:tcPr>
          <w:p w14:paraId="07FDFBA0">
            <w:pPr>
              <w:pStyle w:val="6"/>
            </w:pPr>
          </w:p>
        </w:tc>
        <w:tc>
          <w:tcPr>
            <w:tcW w:w="1838" w:type="dxa"/>
            <w:vAlign w:val="top"/>
          </w:tcPr>
          <w:p w14:paraId="0800CC20">
            <w:pPr>
              <w:pStyle w:val="6"/>
            </w:pPr>
          </w:p>
        </w:tc>
        <w:tc>
          <w:tcPr>
            <w:tcW w:w="1972" w:type="dxa"/>
            <w:vAlign w:val="top"/>
          </w:tcPr>
          <w:p w14:paraId="5EE2D1EC">
            <w:pPr>
              <w:pStyle w:val="6"/>
            </w:pPr>
          </w:p>
        </w:tc>
      </w:tr>
      <w:tr w14:paraId="2D863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1" w:hRule="atLeast"/>
        </w:trPr>
        <w:tc>
          <w:tcPr>
            <w:tcW w:w="874" w:type="dxa"/>
            <w:vAlign w:val="top"/>
          </w:tcPr>
          <w:p w14:paraId="534EA907">
            <w:pPr>
              <w:pStyle w:val="6"/>
              <w:spacing w:line="282" w:lineRule="auto"/>
            </w:pPr>
          </w:p>
          <w:p w14:paraId="6EDA5C6D">
            <w:pPr>
              <w:pStyle w:val="6"/>
              <w:spacing w:line="282" w:lineRule="auto"/>
            </w:pPr>
          </w:p>
          <w:p w14:paraId="5481F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 w14:paraId="66AA3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>报</w:t>
            </w:r>
          </w:p>
          <w:p w14:paraId="2E1DB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>送</w:t>
            </w:r>
          </w:p>
          <w:p w14:paraId="5333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>单</w:t>
            </w:r>
          </w:p>
          <w:p w14:paraId="510F5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 xml:space="preserve">位 </w:t>
            </w:r>
          </w:p>
          <w:p w14:paraId="2AE0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>意</w:t>
            </w:r>
          </w:p>
          <w:p w14:paraId="2B7C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vertAlign w:val="baseline"/>
                <w:lang w:val="en-US" w:eastAsia="zh-CN"/>
              </w:rPr>
              <w:t>见</w:t>
            </w:r>
          </w:p>
        </w:tc>
        <w:tc>
          <w:tcPr>
            <w:tcW w:w="8135" w:type="dxa"/>
            <w:gridSpan w:val="3"/>
            <w:vAlign w:val="top"/>
          </w:tcPr>
          <w:p w14:paraId="23E95C8B">
            <w:pPr>
              <w:pStyle w:val="6"/>
              <w:spacing w:line="263" w:lineRule="auto"/>
            </w:pPr>
          </w:p>
          <w:p w14:paraId="56098549">
            <w:pPr>
              <w:pStyle w:val="6"/>
              <w:spacing w:line="263" w:lineRule="auto"/>
            </w:pPr>
          </w:p>
          <w:p w14:paraId="0B02BAF2">
            <w:pPr>
              <w:pStyle w:val="6"/>
              <w:spacing w:line="263" w:lineRule="auto"/>
            </w:pPr>
          </w:p>
          <w:p w14:paraId="4DCED5C4">
            <w:pPr>
              <w:pStyle w:val="6"/>
              <w:spacing w:line="263" w:lineRule="auto"/>
            </w:pPr>
          </w:p>
          <w:p w14:paraId="4D6105A8">
            <w:pPr>
              <w:pStyle w:val="6"/>
              <w:spacing w:line="263" w:lineRule="auto"/>
            </w:pPr>
          </w:p>
          <w:p w14:paraId="1191B710">
            <w:pPr>
              <w:pStyle w:val="6"/>
              <w:spacing w:line="263" w:lineRule="auto"/>
            </w:pPr>
          </w:p>
          <w:p w14:paraId="78E36B4E">
            <w:pPr>
              <w:pStyle w:val="6"/>
              <w:spacing w:line="263" w:lineRule="auto"/>
            </w:pPr>
          </w:p>
          <w:p w14:paraId="60023C76">
            <w:pPr>
              <w:pStyle w:val="6"/>
              <w:spacing w:line="264" w:lineRule="auto"/>
            </w:pPr>
          </w:p>
          <w:p w14:paraId="3336E371">
            <w:pPr>
              <w:pStyle w:val="6"/>
              <w:spacing w:line="264" w:lineRule="auto"/>
            </w:pPr>
          </w:p>
          <w:p w14:paraId="3903AD44">
            <w:pPr>
              <w:pStyle w:val="6"/>
              <w:spacing w:line="264" w:lineRule="auto"/>
            </w:pPr>
          </w:p>
          <w:p w14:paraId="31D3783F">
            <w:pPr>
              <w:spacing w:before="104" w:line="219" w:lineRule="auto"/>
              <w:ind w:left="5165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4"/>
                <w:sz w:val="30"/>
                <w:szCs w:val="30"/>
              </w:rPr>
              <w:t>签</w:t>
            </w:r>
            <w:r>
              <w:rPr>
                <w:rFonts w:hint="eastAsia" w:ascii="仿宋" w:hAnsi="仿宋" w:eastAsia="仿宋" w:cs="仿宋"/>
                <w:spacing w:val="-66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4"/>
                <w:sz w:val="30"/>
                <w:szCs w:val="30"/>
              </w:rPr>
              <w:t>字</w:t>
            </w:r>
            <w:r>
              <w:rPr>
                <w:rFonts w:hint="eastAsia" w:ascii="仿宋" w:hAnsi="仿宋" w:eastAsia="仿宋" w:cs="仿宋"/>
                <w:spacing w:val="-24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4"/>
                <w:sz w:val="30"/>
                <w:szCs w:val="30"/>
              </w:rPr>
              <w:t>(</w:t>
            </w:r>
            <w:r>
              <w:rPr>
                <w:rFonts w:hint="eastAsia" w:ascii="仿宋" w:hAnsi="仿宋" w:eastAsia="仿宋" w:cs="仿宋"/>
                <w:spacing w:val="-68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4"/>
                <w:sz w:val="30"/>
                <w:szCs w:val="30"/>
              </w:rPr>
              <w:t>盖</w:t>
            </w:r>
            <w:r>
              <w:rPr>
                <w:rFonts w:hint="eastAsia" w:ascii="仿宋" w:hAnsi="仿宋" w:eastAsia="仿宋" w:cs="仿宋"/>
                <w:spacing w:val="-57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4"/>
                <w:sz w:val="30"/>
                <w:szCs w:val="30"/>
              </w:rPr>
              <w:t>章</w:t>
            </w:r>
            <w:r>
              <w:rPr>
                <w:rFonts w:hint="eastAsia" w:ascii="仿宋" w:hAnsi="仿宋" w:eastAsia="仿宋" w:cs="仿宋"/>
                <w:spacing w:val="-68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4"/>
                <w:sz w:val="30"/>
                <w:szCs w:val="30"/>
              </w:rPr>
              <w:t>)</w:t>
            </w:r>
          </w:p>
          <w:p w14:paraId="699AD9CD">
            <w:pPr>
              <w:spacing w:before="217" w:line="219" w:lineRule="auto"/>
              <w:ind w:left="520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pacing w:val="12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-12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pacing w:val="28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-12"/>
                <w:sz w:val="30"/>
                <w:szCs w:val="30"/>
              </w:rPr>
              <w:t>日</w:t>
            </w:r>
          </w:p>
        </w:tc>
      </w:tr>
    </w:tbl>
    <w:p w14:paraId="2A338E7C">
      <w:pPr>
        <w:rPr>
          <w:rFonts w:ascii="Arial"/>
          <w:sz w:val="21"/>
        </w:rPr>
      </w:pPr>
    </w:p>
    <w:p w14:paraId="7CAF24D8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20" w:h="16840"/>
          <w:pgMar w:top="1431" w:right="1384" w:bottom="1129" w:left="1515" w:header="0" w:footer="861" w:gutter="0"/>
          <w:cols w:space="720" w:num="1"/>
        </w:sectPr>
      </w:pPr>
    </w:p>
    <w:p w14:paraId="45F27928">
      <w:pPr>
        <w:rPr>
          <w:rFonts w:ascii="Arial"/>
          <w:sz w:val="21"/>
        </w:rPr>
      </w:pPr>
    </w:p>
    <w:p w14:paraId="7574B4CB">
      <w:pPr>
        <w:spacing w:line="241" w:lineRule="auto"/>
        <w:rPr>
          <w:rFonts w:ascii="Arial"/>
          <w:sz w:val="21"/>
        </w:rPr>
      </w:pPr>
    </w:p>
    <w:p w14:paraId="02FBF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附件2</w:t>
      </w:r>
    </w:p>
    <w:p w14:paraId="6A8FB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</w:p>
    <w:p w14:paraId="1E5A0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 w:cs="仿宋"/>
          <w:b/>
          <w:bCs/>
          <w:snapToGrid/>
          <w:kern w:val="2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snapToGrid/>
          <w:kern w:val="2"/>
          <w:sz w:val="30"/>
          <w:szCs w:val="30"/>
          <w:lang w:val="en-US" w:eastAsia="zh-CN"/>
        </w:rPr>
        <w:t>主要研究方向和重点调研课题选题范围</w:t>
      </w:r>
    </w:p>
    <w:p w14:paraId="2E7FE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</w:p>
    <w:p w14:paraId="32635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</w:p>
    <w:p w14:paraId="6CDDC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1.习近平总书记关于思想政治工作的重要论述研究</w:t>
      </w:r>
    </w:p>
    <w:p w14:paraId="0DD40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2.推动党的二十大及二</w:t>
      </w: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十届二中、</w:t>
      </w: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三中全会精神融入日常思想政治工作对策研究</w:t>
      </w:r>
    </w:p>
    <w:p w14:paraId="5154C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3.弘扬以伟大</w:t>
      </w: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建党精神为源头的中国共产党人精神谱系研究</w:t>
      </w:r>
    </w:p>
    <w:p w14:paraId="17404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4.思想政治工作在全面从严治党中的作用研究</w:t>
      </w:r>
    </w:p>
    <w:p w14:paraId="60AE4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5.推动理想信念教育常态化制度化研究</w:t>
      </w:r>
    </w:p>
    <w:p w14:paraId="222C3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6.构建思想政治工作大格局研究</w:t>
      </w:r>
    </w:p>
    <w:p w14:paraId="1179E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7.完善思想政治工作体系研究</w:t>
      </w:r>
    </w:p>
    <w:p w14:paraId="46B21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8.建立健全思想政治工作责任制研究</w:t>
      </w:r>
    </w:p>
    <w:p w14:paraId="6DF18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9.思想政治工作评价机制研究</w:t>
      </w:r>
    </w:p>
    <w:p w14:paraId="13609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10.把社会主义核心价值观融入日常生活研究</w:t>
      </w:r>
    </w:p>
    <w:p w14:paraId="4DF47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11.发挥爱国主义教育基地作用研究</w:t>
      </w:r>
    </w:p>
    <w:p w14:paraId="64425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12.发挥先进典型引领示范作用研究</w:t>
      </w:r>
    </w:p>
    <w:p w14:paraId="79060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13.推进社会公德、职业道德、家庭美德、个人品德建设研究</w:t>
      </w:r>
    </w:p>
    <w:p w14:paraId="0FD27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14.完善志愿服务制度和工作体系研究</w:t>
      </w:r>
    </w:p>
    <w:p w14:paraId="1C2A8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15.培育文明乡风、淳朴民风研究</w:t>
      </w:r>
    </w:p>
    <w:p w14:paraId="6D309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16.</w:t>
      </w: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不同社会群体思想动态调查研究</w:t>
      </w:r>
    </w:p>
    <w:p w14:paraId="311C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17.加强机关思想政治工作研究</w:t>
      </w:r>
    </w:p>
    <w:p w14:paraId="722E8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18.健全学校家庭社会育人机制研究</w:t>
      </w:r>
    </w:p>
    <w:p w14:paraId="0A42C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sectPr>
          <w:footerReference r:id="rId6" w:type="default"/>
          <w:pgSz w:w="11920" w:h="16840"/>
          <w:pgMar w:top="1431" w:right="1573" w:bottom="1137" w:left="1710" w:header="0" w:footer="871" w:gutter="0"/>
          <w:cols w:space="720" w:num="1"/>
        </w:sectPr>
      </w:pPr>
    </w:p>
    <w:p w14:paraId="71F6B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</w:p>
    <w:p w14:paraId="5F881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19.</w:t>
      </w: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加强大中小学思政教育一体化建设研究</w:t>
      </w:r>
    </w:p>
    <w:p w14:paraId="7AF3D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20.推进“大思政课”建设的实践路径研究</w:t>
      </w:r>
    </w:p>
    <w:p w14:paraId="359FD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21.加强师德师风建设研究</w:t>
      </w:r>
    </w:p>
    <w:p w14:paraId="741C3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22.加强和改进未成年人思想道德建设研究</w:t>
      </w:r>
    </w:p>
    <w:p w14:paraId="48C54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23.当前国有企业、民营企业职工思想状况调查研究</w:t>
      </w:r>
    </w:p>
    <w:p w14:paraId="75ACC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24.推动思想政治工作与企业生产经营深度融合研究</w:t>
      </w:r>
    </w:p>
    <w:p w14:paraId="2EB0A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25.全面推进乡村振兴背景下加强农村思想政治工作研究</w:t>
      </w:r>
    </w:p>
    <w:p w14:paraId="656E4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26.丰富农村群众精神文化生活研究</w:t>
      </w:r>
    </w:p>
    <w:p w14:paraId="1ADD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27.社区思想政治工作的现状、问题及对策研究</w:t>
      </w:r>
    </w:p>
    <w:p w14:paraId="05C9A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28.加强社区思想政治工作网格化建设研究</w:t>
      </w:r>
    </w:p>
    <w:p w14:paraId="7D587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29.数字化赋能思想政治工作研究</w:t>
      </w:r>
    </w:p>
    <w:p w14:paraId="7DF45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30.网络“大V”的社会责任引导与培育研究</w:t>
      </w:r>
    </w:p>
    <w:p w14:paraId="0E689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31.从网络热词看青年心态变化及引导对策研究</w:t>
      </w:r>
    </w:p>
    <w:p w14:paraId="3454C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32.健全社会心理疏导机制、危机干预机制研究</w:t>
      </w:r>
    </w:p>
    <w:p w14:paraId="486F3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33.青少年心理状况及危机干预研究</w:t>
      </w:r>
    </w:p>
    <w:p w14:paraId="39804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34.加强新经济组织、新社会组织、新就业群体思想政治工作研究</w:t>
      </w:r>
    </w:p>
    <w:p w14:paraId="1765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35.加强思想政治工作与推动新质生产力发展相互作用与对策研究</w:t>
      </w:r>
    </w:p>
    <w:p w14:paraId="794A9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36.运用宣传文化艺术旅游融合发展理念推动思想政治工作改</w:t>
      </w:r>
    </w:p>
    <w:p w14:paraId="6EC17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  <w:t>革创新研究</w:t>
      </w:r>
    </w:p>
    <w:p w14:paraId="13F51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F8FFD">
    <w:pPr>
      <w:spacing w:line="176" w:lineRule="auto"/>
      <w:ind w:left="17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36D19">
    <w:pPr>
      <w:spacing w:before="1" w:line="174" w:lineRule="auto"/>
      <w:ind w:left="792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GMzZTFhZDlkOWE5N2ZiZTcxZmY4NTIxYWYzYTIifQ=="/>
  </w:docVars>
  <w:rsids>
    <w:rsidRoot w:val="00000000"/>
    <w:rsid w:val="557B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2024-10-18T06:33:48Z</dcterms:created>
  <dc:creator>Administrator</dc:creator>
  <cp:lastModifiedBy>语汐·</cp:lastModifiedBy>
  <dcterms:modified xsi:type="dcterms:W3CDTF">2024-10-18T06:44:10Z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E32D1DF10415424396D9D72ED29192A0_12</vt:lpwstr>
  </property>
</Properties>
</file>