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3912E">
      <w:pPr>
        <w:widowControl/>
        <w:spacing w:before="240" w:after="240" w:line="520" w:lineRule="exact"/>
        <w:rPr>
          <w:rFonts w:ascii="华文中宋" w:hAnsi="华文中宋" w:eastAsia="华文中宋"/>
          <w:bCs/>
          <w:color w:val="auto"/>
          <w:kern w:val="36"/>
          <w:sz w:val="28"/>
          <w:szCs w:val="28"/>
        </w:rPr>
      </w:pPr>
      <w:r>
        <w:rPr>
          <w:rFonts w:hint="eastAsia" w:ascii="华文中宋" w:hAnsi="华文中宋" w:eastAsia="华文中宋"/>
          <w:bCs/>
          <w:color w:val="auto"/>
          <w:kern w:val="36"/>
          <w:sz w:val="28"/>
          <w:szCs w:val="28"/>
        </w:rPr>
        <w:t>铜陵学院</w:t>
      </w:r>
    </w:p>
    <w:p w14:paraId="5926149F">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二级</w:t>
      </w:r>
      <w:r>
        <w:rPr>
          <w:rFonts w:ascii="华文中宋" w:hAnsi="华文中宋" w:eastAsia="华文中宋"/>
          <w:b/>
          <w:color w:val="auto"/>
          <w:kern w:val="36"/>
          <w:sz w:val="52"/>
          <w:szCs w:val="52"/>
        </w:rPr>
        <w:t>党</w:t>
      </w:r>
      <w:r>
        <w:rPr>
          <w:rFonts w:hint="eastAsia" w:ascii="华文中宋" w:hAnsi="华文中宋" w:eastAsia="华文中宋"/>
          <w:b/>
          <w:color w:val="auto"/>
          <w:kern w:val="36"/>
          <w:sz w:val="52"/>
          <w:szCs w:val="52"/>
        </w:rPr>
        <w:t>组织</w:t>
      </w:r>
      <w:r>
        <w:rPr>
          <w:rFonts w:ascii="华文中宋" w:hAnsi="华文中宋" w:eastAsia="华文中宋"/>
          <w:b/>
          <w:color w:val="auto"/>
          <w:kern w:val="36"/>
          <w:sz w:val="52"/>
          <w:szCs w:val="52"/>
        </w:rPr>
        <w:t>理论学习中心组</w:t>
      </w:r>
    </w:p>
    <w:p w14:paraId="04803F99">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暨教职工政治理论学习</w:t>
      </w:r>
    </w:p>
    <w:p w14:paraId="49209830">
      <w:pPr>
        <w:widowControl/>
        <w:spacing w:before="240" w:after="240" w:line="520" w:lineRule="exact"/>
        <w:jc w:val="center"/>
        <w:rPr>
          <w:rFonts w:ascii="黑体" w:hAnsi="黑体" w:eastAsia="黑体"/>
          <w:color w:val="auto"/>
          <w:kern w:val="36"/>
          <w:sz w:val="44"/>
        </w:rPr>
      </w:pPr>
      <w:r>
        <w:rPr>
          <w:rFonts w:hint="eastAsia" w:ascii="华文中宋" w:hAnsi="华文中宋" w:eastAsia="华文中宋"/>
          <w:b/>
          <w:color w:val="auto"/>
          <w:kern w:val="36"/>
          <w:sz w:val="52"/>
          <w:szCs w:val="52"/>
        </w:rPr>
        <w:t>2026年第4期</w:t>
      </w:r>
    </w:p>
    <w:p w14:paraId="493C38F4">
      <w:pPr>
        <w:widowControl/>
        <w:spacing w:before="240" w:after="240" w:line="520" w:lineRule="exact"/>
        <w:jc w:val="center"/>
        <w:rPr>
          <w:rFonts w:ascii="微软雅黑" w:hAnsi="微软雅黑" w:eastAsia="微软雅黑"/>
          <w:b/>
          <w:color w:val="auto"/>
          <w:kern w:val="36"/>
          <w:sz w:val="84"/>
          <w:szCs w:val="84"/>
        </w:rPr>
      </w:pPr>
    </w:p>
    <w:p w14:paraId="13BFABA7">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资</w:t>
      </w:r>
    </w:p>
    <w:p w14:paraId="223B0A7B">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料</w:t>
      </w:r>
    </w:p>
    <w:p w14:paraId="5B5A7000">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汇</w:t>
      </w:r>
    </w:p>
    <w:p w14:paraId="00FD9A71">
      <w:pPr>
        <w:widowControl/>
        <w:jc w:val="center"/>
        <w:rPr>
          <w:rFonts w:ascii="仿宋" w:hAnsi="仿宋" w:eastAsia="仿宋"/>
          <w:b/>
          <w:color w:val="auto"/>
          <w:kern w:val="36"/>
          <w:sz w:val="32"/>
          <w:szCs w:val="32"/>
        </w:rPr>
      </w:pPr>
      <w:r>
        <w:rPr>
          <w:rFonts w:hint="eastAsia" w:ascii="微软雅黑" w:hAnsi="微软雅黑" w:eastAsia="微软雅黑" w:cs="微软雅黑"/>
          <w:b/>
          <w:color w:val="auto"/>
          <w:kern w:val="36"/>
          <w:sz w:val="84"/>
          <w:szCs w:val="84"/>
        </w:rPr>
        <w:t>编</w:t>
      </w:r>
    </w:p>
    <w:p w14:paraId="6A04CFD3">
      <w:pPr>
        <w:widowControl/>
        <w:spacing w:before="240" w:after="240" w:line="520" w:lineRule="exact"/>
        <w:jc w:val="center"/>
        <w:rPr>
          <w:rFonts w:ascii="仿宋" w:hAnsi="仿宋" w:eastAsia="仿宋"/>
          <w:b/>
          <w:color w:val="auto"/>
          <w:kern w:val="36"/>
          <w:sz w:val="32"/>
          <w:szCs w:val="32"/>
        </w:rPr>
      </w:pPr>
    </w:p>
    <w:p w14:paraId="2D6132BA">
      <w:pPr>
        <w:widowControl/>
        <w:spacing w:before="240" w:after="240" w:line="520" w:lineRule="exact"/>
        <w:jc w:val="center"/>
        <w:rPr>
          <w:rFonts w:ascii="仿宋" w:hAnsi="仿宋" w:eastAsia="仿宋"/>
          <w:b/>
          <w:color w:val="auto"/>
          <w:kern w:val="36"/>
          <w:sz w:val="32"/>
          <w:szCs w:val="32"/>
        </w:rPr>
      </w:pPr>
      <w:r>
        <w:rPr>
          <w:rFonts w:hint="eastAsia" w:ascii="仿宋" w:hAnsi="仿宋" w:eastAsia="仿宋"/>
          <w:b/>
          <w:color w:val="auto"/>
          <w:kern w:val="36"/>
          <w:sz w:val="32"/>
          <w:szCs w:val="32"/>
        </w:rPr>
        <w:t>铜陵学</w:t>
      </w:r>
      <w:r>
        <w:rPr>
          <w:rFonts w:hint="eastAsia" w:ascii="仿宋" w:hAnsi="仿宋" w:eastAsia="仿宋"/>
          <w:b/>
          <w:color w:val="auto"/>
          <w:kern w:val="36"/>
          <w:sz w:val="32"/>
          <w:szCs w:val="32"/>
          <w:highlight w:val="none"/>
        </w:rPr>
        <w:t>院</w:t>
      </w:r>
      <w:r>
        <w:rPr>
          <w:rFonts w:hint="eastAsia" w:ascii="仿宋" w:hAnsi="仿宋" w:eastAsia="仿宋"/>
          <w:b/>
          <w:color w:val="auto"/>
          <w:kern w:val="36"/>
          <w:sz w:val="32"/>
          <w:szCs w:val="32"/>
          <w:highlight w:val="none"/>
          <w:lang w:val="en-US" w:eastAsia="zh-CN"/>
        </w:rPr>
        <w:t>党委</w:t>
      </w:r>
      <w:r>
        <w:rPr>
          <w:rFonts w:hint="eastAsia" w:ascii="仿宋" w:hAnsi="仿宋" w:eastAsia="仿宋"/>
          <w:b/>
          <w:color w:val="auto"/>
          <w:kern w:val="36"/>
          <w:sz w:val="32"/>
          <w:szCs w:val="32"/>
          <w:highlight w:val="none"/>
        </w:rPr>
        <w:t>宣</w:t>
      </w:r>
      <w:r>
        <w:rPr>
          <w:rFonts w:hint="eastAsia" w:ascii="仿宋" w:hAnsi="仿宋" w:eastAsia="仿宋"/>
          <w:b/>
          <w:color w:val="auto"/>
          <w:kern w:val="36"/>
          <w:sz w:val="32"/>
          <w:szCs w:val="32"/>
        </w:rPr>
        <w:t>传部</w:t>
      </w:r>
    </w:p>
    <w:p w14:paraId="45B9D355">
      <w:pPr>
        <w:pStyle w:val="2"/>
        <w:spacing w:before="240" w:beforeAutospacing="0" w:after="240" w:afterAutospacing="0" w:line="520" w:lineRule="exact"/>
        <w:jc w:val="center"/>
        <w:rPr>
          <w:rFonts w:hint="default" w:ascii="仿宋" w:hAnsi="仿宋" w:eastAsia="仿宋"/>
          <w:color w:val="auto"/>
          <w:kern w:val="36"/>
          <w:sz w:val="32"/>
          <w:szCs w:val="32"/>
        </w:rPr>
      </w:pPr>
      <w:r>
        <w:rPr>
          <w:rFonts w:ascii="仿宋" w:hAnsi="仿宋" w:eastAsia="仿宋"/>
          <w:color w:val="auto"/>
          <w:kern w:val="36"/>
          <w:sz w:val="32"/>
          <w:szCs w:val="32"/>
        </w:rPr>
        <w:t>2026年4月</w:t>
      </w:r>
    </w:p>
    <w:p w14:paraId="1014A161">
      <w:pPr>
        <w:rPr>
          <w:rFonts w:ascii="仿宋" w:hAnsi="仿宋" w:eastAsia="仿宋"/>
          <w:color w:val="auto"/>
          <w:kern w:val="36"/>
          <w:sz w:val="32"/>
          <w:szCs w:val="32"/>
        </w:rPr>
      </w:pPr>
    </w:p>
    <w:p w14:paraId="1D70133B">
      <w:pPr>
        <w:rPr>
          <w:rFonts w:ascii="仿宋" w:hAnsi="仿宋" w:eastAsia="仿宋"/>
          <w:color w:val="auto"/>
          <w:kern w:val="36"/>
          <w:sz w:val="32"/>
          <w:szCs w:val="32"/>
        </w:rPr>
        <w:sectPr>
          <w:pgSz w:w="11906" w:h="16838"/>
          <w:pgMar w:top="1417" w:right="1701" w:bottom="1417" w:left="1701" w:header="851" w:footer="992" w:gutter="0"/>
          <w:cols w:space="720" w:num="1"/>
          <w:docGrid w:type="lines" w:linePitch="312" w:charSpace="0"/>
        </w:sectPr>
      </w:pPr>
    </w:p>
    <w:p w14:paraId="5A9B1EDB">
      <w:pPr>
        <w:pStyle w:val="2"/>
        <w:widowControl/>
        <w:spacing w:before="240" w:beforeAutospacing="0" w:after="240" w:afterAutospacing="0" w:line="520" w:lineRule="exact"/>
        <w:jc w:val="center"/>
        <w:rPr>
          <w:rFonts w:hint="default" w:ascii="黑体" w:hAnsi="黑体" w:eastAsia="黑体"/>
          <w:color w:val="auto"/>
          <w:sz w:val="44"/>
          <w:szCs w:val="44"/>
        </w:rPr>
      </w:pPr>
    </w:p>
    <w:p w14:paraId="1620B94C">
      <w:pPr>
        <w:pStyle w:val="2"/>
        <w:widowControl/>
        <w:spacing w:before="240" w:beforeAutospacing="0" w:after="240" w:afterAutospacing="0" w:line="520" w:lineRule="exact"/>
        <w:jc w:val="center"/>
        <w:rPr>
          <w:rFonts w:hint="default" w:ascii="黑体" w:hAnsi="黑体" w:eastAsia="黑体"/>
          <w:color w:val="auto"/>
          <w:sz w:val="44"/>
          <w:szCs w:val="44"/>
        </w:rPr>
      </w:pPr>
      <w:r>
        <w:rPr>
          <w:rFonts w:ascii="黑体" w:hAnsi="黑体" w:eastAsia="黑体"/>
          <w:color w:val="auto"/>
          <w:sz w:val="44"/>
          <w:szCs w:val="44"/>
        </w:rPr>
        <w:t>目  录</w:t>
      </w:r>
    </w:p>
    <w:p w14:paraId="3BEE50DB">
      <w:pPr>
        <w:widowControl/>
        <w:shd w:val="clear" w:color="auto" w:fill="FFFFFF"/>
        <w:spacing w:line="520" w:lineRule="exact"/>
        <w:jc w:val="center"/>
        <w:rPr>
          <w:rFonts w:hint="eastAsia" w:ascii="黑体" w:hAnsi="黑体" w:eastAsia="黑体" w:cs="黑体"/>
          <w:b/>
          <w:bCs/>
          <w:color w:val="auto"/>
          <w:kern w:val="0"/>
          <w:sz w:val="24"/>
          <w:shd w:val="clear" w:color="auto" w:fill="FFFFFF"/>
          <w:lang w:bidi="ar"/>
        </w:rPr>
      </w:pPr>
      <w:r>
        <w:rPr>
          <w:rFonts w:hint="eastAsia" w:ascii="黑体" w:hAnsi="黑体" w:eastAsia="黑体" w:cs="黑体"/>
          <w:b/>
          <w:bCs/>
          <w:color w:val="auto"/>
          <w:kern w:val="0"/>
          <w:sz w:val="24"/>
          <w:shd w:val="clear" w:color="auto" w:fill="FFFFFF"/>
          <w:lang w:val="en-US" w:eastAsia="zh-CN" w:bidi="ar"/>
        </w:rPr>
        <w:t xml:space="preserve">第一篇  </w:t>
      </w:r>
      <w:r>
        <w:rPr>
          <w:rFonts w:hint="eastAsia" w:ascii="黑体" w:hAnsi="黑体" w:eastAsia="黑体" w:cs="黑体"/>
          <w:b/>
          <w:bCs/>
          <w:color w:val="auto"/>
          <w:kern w:val="0"/>
          <w:sz w:val="24"/>
          <w:shd w:val="clear" w:color="auto" w:fill="FFFFFF"/>
          <w:lang w:bidi="ar"/>
        </w:rPr>
        <w:t>学习领会习近平总书记重要讲话重要文章精神</w:t>
      </w:r>
    </w:p>
    <w:p w14:paraId="3F319F42">
      <w:pPr>
        <w:widowControl/>
        <w:spacing w:line="520" w:lineRule="exact"/>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1.习近平：牢牢把握雄安新区功能定位 努力建设新时代创新高地和推动高质量发展样板...............................................................1</w:t>
      </w:r>
    </w:p>
    <w:p w14:paraId="011F4A66">
      <w:pPr>
        <w:widowControl/>
        <w:spacing w:line="520" w:lineRule="exact"/>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2.习近平：推动海洋经济高质量发展.....................................5</w:t>
      </w:r>
    </w:p>
    <w:p w14:paraId="7018D58B">
      <w:pPr>
        <w:widowControl/>
        <w:spacing w:line="520" w:lineRule="exact"/>
        <w:rPr>
          <w:rFonts w:hint="eastAsia" w:ascii="仿宋" w:hAnsi="仿宋" w:eastAsia="仿宋" w:cs="仿宋"/>
          <w:color w:val="auto"/>
          <w:kern w:val="0"/>
          <w:sz w:val="24"/>
          <w:shd w:val="clear" w:color="auto" w:fill="FFFFFF"/>
          <w:lang w:eastAsia="zh-CN" w:bidi="ar"/>
        </w:rPr>
      </w:pPr>
      <w:r>
        <w:rPr>
          <w:rFonts w:ascii="仿宋" w:hAnsi="仿宋" w:eastAsia="仿宋" w:cs="仿宋"/>
          <w:color w:val="auto"/>
          <w:kern w:val="0"/>
          <w:sz w:val="24"/>
          <w:shd w:val="clear" w:color="auto" w:fill="FFFFFF"/>
          <w:lang w:bidi="ar"/>
        </w:rPr>
        <w:t>3</w:t>
      </w:r>
      <w:r>
        <w:rPr>
          <w:rFonts w:hint="eastAsia" w:ascii="仿宋" w:hAnsi="仿宋" w:eastAsia="仿宋" w:cs="仿宋"/>
          <w:color w:val="auto"/>
          <w:kern w:val="0"/>
          <w:sz w:val="24"/>
          <w:shd w:val="clear" w:color="auto" w:fill="FFFFFF"/>
          <w:lang w:bidi="ar"/>
        </w:rPr>
        <w:t>.习近平在参加首都义务植树活动时强调 为山川大地增添锦绣 让中国式现代化底色更加亮丽.........................................................</w:t>
      </w:r>
      <w:r>
        <w:rPr>
          <w:rFonts w:hint="eastAsia" w:ascii="仿宋" w:hAnsi="仿宋" w:eastAsia="仿宋" w:cs="仿宋"/>
          <w:color w:val="auto"/>
          <w:kern w:val="0"/>
          <w:sz w:val="24"/>
          <w:shd w:val="clear" w:color="auto" w:fill="FFFFFF"/>
          <w:lang w:val="en-US" w:eastAsia="zh-CN" w:bidi="ar"/>
        </w:rPr>
        <w:t>7</w:t>
      </w:r>
    </w:p>
    <w:p w14:paraId="170F9B65">
      <w:pPr>
        <w:widowControl/>
        <w:spacing w:line="520" w:lineRule="exact"/>
        <w:rPr>
          <w:rFonts w:hint="eastAsia" w:ascii="仿宋" w:hAnsi="仿宋" w:eastAsia="仿宋" w:cs="仿宋"/>
          <w:color w:val="auto"/>
          <w:kern w:val="0"/>
          <w:sz w:val="24"/>
          <w:shd w:val="clear" w:color="auto" w:fill="FFFFFF"/>
          <w:lang w:bidi="ar"/>
        </w:rPr>
      </w:pPr>
      <w:r>
        <w:rPr>
          <w:rFonts w:ascii="仿宋" w:hAnsi="仿宋" w:eastAsia="仿宋" w:cs="仿宋"/>
          <w:color w:val="auto"/>
          <w:kern w:val="0"/>
          <w:sz w:val="24"/>
          <w:shd w:val="clear" w:color="auto" w:fill="FFFFFF"/>
          <w:lang w:bidi="ar"/>
        </w:rPr>
        <w:t>4</w:t>
      </w:r>
      <w:r>
        <w:rPr>
          <w:rFonts w:hint="eastAsia" w:ascii="仿宋" w:hAnsi="仿宋" w:eastAsia="仿宋" w:cs="仿宋"/>
          <w:color w:val="auto"/>
          <w:kern w:val="0"/>
          <w:sz w:val="24"/>
          <w:shd w:val="clear" w:color="auto" w:fill="FFFFFF"/>
          <w:lang w:bidi="ar"/>
        </w:rPr>
        <w:t>.习近平给四所交通大学全体师生回信强调 传承弘扬西迁精神聚焦国家重大战略需求 为建设教育强国科技强国人才强国作出新贡献......................9</w:t>
      </w:r>
    </w:p>
    <w:p w14:paraId="7D102143">
      <w:pPr>
        <w:widowControl/>
        <w:spacing w:line="520" w:lineRule="exact"/>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5.习近平就服务业发展作出重要指示....................................10</w:t>
      </w:r>
    </w:p>
    <w:p w14:paraId="406C7527">
      <w:pPr>
        <w:widowControl/>
        <w:spacing w:line="520" w:lineRule="exact"/>
        <w:rPr>
          <w:rFonts w:hint="eastAsia" w:ascii="仿宋" w:hAnsi="仿宋" w:eastAsia="仿宋" w:cs="仿宋"/>
          <w:color w:val="auto"/>
          <w:kern w:val="0"/>
          <w:sz w:val="24"/>
          <w:shd w:val="clear" w:color="auto" w:fill="FFFFFF"/>
          <w:lang w:eastAsia="zh-CN" w:bidi="ar"/>
        </w:rPr>
      </w:pPr>
      <w:r>
        <w:rPr>
          <w:rFonts w:hint="eastAsia" w:ascii="仿宋" w:hAnsi="仿宋" w:eastAsia="仿宋" w:cs="仿宋"/>
          <w:color w:val="auto"/>
          <w:kern w:val="0"/>
          <w:sz w:val="24"/>
          <w:shd w:val="clear" w:color="auto" w:fill="FFFFFF"/>
          <w:lang w:val="en-US" w:eastAsia="zh-CN" w:bidi="ar"/>
        </w:rPr>
        <w:t>6</w:t>
      </w:r>
      <w:r>
        <w:rPr>
          <w:rFonts w:hint="eastAsia" w:ascii="仿宋" w:hAnsi="仿宋" w:eastAsia="仿宋" w:cs="仿宋"/>
          <w:color w:val="auto"/>
          <w:kern w:val="0"/>
          <w:sz w:val="24"/>
          <w:shd w:val="clear" w:color="auto" w:fill="FFFFFF"/>
          <w:lang w:bidi="ar"/>
        </w:rPr>
        <w:t>.习近平在全军高级干部培训班开班式上发表重要讲话强调 开展思想整风 深化政治整训 以崭新政治面貌迎接建军一百周年.............................1</w:t>
      </w:r>
      <w:r>
        <w:rPr>
          <w:rFonts w:hint="eastAsia" w:ascii="仿宋" w:hAnsi="仿宋" w:eastAsia="仿宋" w:cs="仿宋"/>
          <w:color w:val="auto"/>
          <w:kern w:val="0"/>
          <w:sz w:val="24"/>
          <w:shd w:val="clear" w:color="auto" w:fill="FFFFFF"/>
          <w:lang w:val="en-US" w:eastAsia="zh-CN" w:bidi="ar"/>
        </w:rPr>
        <w:t>2</w:t>
      </w:r>
    </w:p>
    <w:p w14:paraId="13F55F77">
      <w:pPr>
        <w:widowControl/>
        <w:spacing w:line="520" w:lineRule="exact"/>
        <w:rPr>
          <w:rFonts w:hint="eastAsia"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7.习近平总书记会见中国国民党主席郑丽文..............................14</w:t>
      </w:r>
    </w:p>
    <w:p w14:paraId="6858D39F">
      <w:pPr>
        <w:widowControl/>
        <w:spacing w:line="520" w:lineRule="exact"/>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8.习近平向中美“乒乓外交”55周年纪念大会暨中美青少年体育交流系列活动启动仪式致贺信........................................................17</w:t>
      </w:r>
    </w:p>
    <w:p w14:paraId="2A98EE8F">
      <w:pPr>
        <w:widowControl/>
        <w:spacing w:line="520" w:lineRule="exact"/>
        <w:rPr>
          <w:rFonts w:ascii="仿宋" w:hAnsi="仿宋" w:eastAsia="仿宋" w:cs="仿宋"/>
          <w:color w:val="auto"/>
          <w:kern w:val="0"/>
          <w:sz w:val="24"/>
          <w:shd w:val="clear" w:color="auto" w:fill="FFFFFF"/>
          <w:lang w:bidi="ar"/>
        </w:rPr>
      </w:pPr>
    </w:p>
    <w:p w14:paraId="0E5F1D13">
      <w:pPr>
        <w:pStyle w:val="7"/>
        <w:widowControl/>
        <w:shd w:val="clear" w:color="auto" w:fill="FFFFFF"/>
        <w:spacing w:before="0" w:beforeAutospacing="0" w:after="0" w:afterAutospacing="0" w:line="540" w:lineRule="exact"/>
        <w:jc w:val="center"/>
        <w:rPr>
          <w:rFonts w:ascii="仿宋" w:hAnsi="仿宋" w:eastAsia="仿宋" w:cs="仿宋"/>
          <w:color w:val="auto"/>
          <w:kern w:val="0"/>
          <w:sz w:val="24"/>
          <w:shd w:val="clear" w:color="auto" w:fill="FFFFFF"/>
          <w:lang w:bidi="ar"/>
        </w:rPr>
      </w:pPr>
      <w:r>
        <w:rPr>
          <w:rFonts w:hint="eastAsia" w:ascii="黑体" w:hAnsi="黑体" w:eastAsia="黑体" w:cs="黑体"/>
          <w:b/>
          <w:bCs/>
          <w:color w:val="auto"/>
          <w:kern w:val="0"/>
          <w:sz w:val="24"/>
          <w:szCs w:val="24"/>
          <w:shd w:val="clear" w:color="auto" w:fill="FFFFFF"/>
          <w:lang w:val="en-US" w:eastAsia="zh-CN" w:bidi="ar"/>
        </w:rPr>
        <w:t>第二编  树立和践行正确政绩观学习教育</w:t>
      </w:r>
    </w:p>
    <w:p w14:paraId="3B6B7553">
      <w:pPr>
        <w:widowControl/>
        <w:spacing w:line="520" w:lineRule="exact"/>
        <w:rPr>
          <w:rFonts w:hint="eastAsia" w:ascii="仿宋" w:hAnsi="仿宋" w:eastAsia="仿宋" w:cs="仿宋"/>
          <w:color w:val="auto"/>
          <w:kern w:val="0"/>
          <w:sz w:val="24"/>
          <w:shd w:val="clear" w:color="auto" w:fill="FFFFFF"/>
          <w:lang w:eastAsia="zh-CN" w:bidi="ar"/>
        </w:rPr>
      </w:pPr>
      <w:r>
        <w:rPr>
          <w:rFonts w:hint="eastAsia" w:ascii="仿宋" w:hAnsi="仿宋" w:eastAsia="仿宋" w:cs="仿宋"/>
          <w:color w:val="auto"/>
          <w:kern w:val="0"/>
          <w:sz w:val="24"/>
          <w:shd w:val="clear" w:color="auto" w:fill="FFFFFF"/>
          <w:lang w:val="en-US" w:eastAsia="zh-CN" w:bidi="ar"/>
        </w:rPr>
        <w:t>1</w:t>
      </w:r>
      <w:r>
        <w:rPr>
          <w:rFonts w:hint="eastAsia" w:ascii="仿宋" w:hAnsi="仿宋" w:eastAsia="仿宋" w:cs="仿宋"/>
          <w:color w:val="auto"/>
          <w:kern w:val="0"/>
          <w:sz w:val="24"/>
          <w:shd w:val="clear" w:color="auto" w:fill="FFFFFF"/>
          <w:lang w:bidi="ar"/>
        </w:rPr>
        <w:t>.习近平：树立和践行正确政绩观......................................1</w:t>
      </w:r>
      <w:r>
        <w:rPr>
          <w:rFonts w:hint="eastAsia" w:ascii="仿宋" w:hAnsi="仿宋" w:eastAsia="仿宋" w:cs="仿宋"/>
          <w:color w:val="auto"/>
          <w:kern w:val="0"/>
          <w:sz w:val="24"/>
          <w:shd w:val="clear" w:color="auto" w:fill="FFFFFF"/>
          <w:lang w:val="en-US" w:eastAsia="zh-CN" w:bidi="ar"/>
        </w:rPr>
        <w:t>8</w:t>
      </w:r>
    </w:p>
    <w:p w14:paraId="5118DB2A">
      <w:pPr>
        <w:widowControl/>
        <w:spacing w:line="520" w:lineRule="exact"/>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2</w:t>
      </w:r>
      <w:r>
        <w:rPr>
          <w:rFonts w:hint="eastAsia" w:ascii="仿宋" w:hAnsi="仿宋" w:eastAsia="仿宋" w:cs="仿宋"/>
          <w:color w:val="auto"/>
          <w:kern w:val="0"/>
          <w:sz w:val="24"/>
          <w:shd w:val="clear" w:color="auto" w:fill="FFFFFF"/>
          <w:lang w:bidi="ar"/>
        </w:rPr>
        <w:t>.习近平：各级干部都要树立和发扬“三严三实”作风....................</w:t>
      </w:r>
      <w:r>
        <w:rPr>
          <w:rFonts w:hint="eastAsia" w:ascii="仿宋" w:hAnsi="仿宋" w:eastAsia="仿宋" w:cs="仿宋"/>
          <w:color w:val="auto"/>
          <w:kern w:val="0"/>
          <w:sz w:val="24"/>
          <w:shd w:val="clear" w:color="auto" w:fill="FFFFFF"/>
          <w:lang w:val="en-US" w:eastAsia="zh-CN" w:bidi="ar"/>
        </w:rPr>
        <w:t>30</w:t>
      </w:r>
    </w:p>
    <w:p w14:paraId="653588CB">
      <w:pPr>
        <w:widowControl/>
        <w:spacing w:line="520" w:lineRule="exact"/>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3</w:t>
      </w:r>
      <w:r>
        <w:rPr>
          <w:rFonts w:hint="eastAsia" w:ascii="仿宋" w:hAnsi="仿宋" w:eastAsia="仿宋" w:cs="仿宋"/>
          <w:color w:val="auto"/>
          <w:kern w:val="0"/>
          <w:sz w:val="24"/>
          <w:shd w:val="clear" w:color="auto" w:fill="FFFFFF"/>
          <w:lang w:bidi="ar"/>
        </w:rPr>
        <w:t>.中共中央关于制定国民经济和社会发展第十五个五年规划的建议..........</w:t>
      </w:r>
      <w:r>
        <w:rPr>
          <w:rFonts w:hint="eastAsia" w:ascii="仿宋" w:hAnsi="仿宋" w:eastAsia="仿宋" w:cs="仿宋"/>
          <w:color w:val="auto"/>
          <w:kern w:val="0"/>
          <w:sz w:val="24"/>
          <w:shd w:val="clear" w:color="auto" w:fill="FFFFFF"/>
          <w:lang w:val="en-US" w:eastAsia="zh-CN" w:bidi="ar"/>
        </w:rPr>
        <w:t>32</w:t>
      </w:r>
    </w:p>
    <w:p w14:paraId="7BF91906">
      <w:pPr>
        <w:widowControl/>
        <w:spacing w:line="520" w:lineRule="exact"/>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4</w:t>
      </w:r>
      <w:r>
        <w:rPr>
          <w:rFonts w:ascii="仿宋" w:hAnsi="仿宋" w:eastAsia="仿宋" w:cs="仿宋"/>
          <w:color w:val="auto"/>
          <w:kern w:val="0"/>
          <w:sz w:val="24"/>
          <w:shd w:val="clear" w:color="auto" w:fill="FFFFFF"/>
          <w:lang w:bidi="ar"/>
        </w:rPr>
        <w:t>.为人民出政绩 以实干出政绩</w:t>
      </w:r>
      <w:r>
        <w:rPr>
          <w:rFonts w:hint="eastAsia" w:ascii="仿宋" w:hAnsi="仿宋" w:eastAsia="仿宋" w:cs="仿宋"/>
          <w:color w:val="auto"/>
          <w:kern w:val="0"/>
          <w:sz w:val="24"/>
          <w:shd w:val="clear" w:color="auto" w:fill="FFFFFF"/>
          <w:lang w:bidi="ar"/>
        </w:rPr>
        <w:t>—</w:t>
      </w:r>
      <w:r>
        <w:rPr>
          <w:rFonts w:ascii="仿宋" w:hAnsi="仿宋" w:eastAsia="仿宋" w:cs="仿宋"/>
          <w:color w:val="auto"/>
          <w:kern w:val="0"/>
          <w:sz w:val="24"/>
          <w:shd w:val="clear" w:color="auto" w:fill="FFFFFF"/>
          <w:lang w:bidi="ar"/>
        </w:rPr>
        <w:t>习近平总书记引领全党以正确政绩观干事创业...............................................................</w:t>
      </w:r>
      <w:r>
        <w:rPr>
          <w:rFonts w:hint="eastAsia" w:ascii="仿宋" w:hAnsi="仿宋" w:eastAsia="仿宋" w:cs="仿宋"/>
          <w:color w:val="auto"/>
          <w:kern w:val="0"/>
          <w:sz w:val="24"/>
          <w:shd w:val="clear" w:color="auto" w:fill="FFFFFF"/>
          <w:lang w:bidi="ar"/>
        </w:rPr>
        <w:t>.</w:t>
      </w:r>
      <w:r>
        <w:rPr>
          <w:rFonts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61</w:t>
      </w:r>
    </w:p>
    <w:p w14:paraId="774E38DE">
      <w:pPr>
        <w:pStyle w:val="7"/>
        <w:widowControl/>
        <w:shd w:val="clear" w:color="auto" w:fill="FFFFFF"/>
        <w:spacing w:before="0" w:beforeAutospacing="0" w:after="0" w:afterAutospacing="0" w:line="540" w:lineRule="exact"/>
        <w:rPr>
          <w:rFonts w:ascii="宋体" w:hAnsi="宋体" w:cs="宋体"/>
          <w:b/>
          <w:bCs/>
          <w:color w:val="auto"/>
          <w:sz w:val="32"/>
          <w:szCs w:val="32"/>
        </w:rPr>
      </w:pPr>
    </w:p>
    <w:p w14:paraId="2BAA833E">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sectPr>
          <w:footerReference r:id="rId3" w:type="default"/>
          <w:pgSz w:w="11906" w:h="16838"/>
          <w:pgMar w:top="1440" w:right="1701" w:bottom="1418" w:left="1701" w:header="851" w:footer="992" w:gutter="0"/>
          <w:pgNumType w:start="1"/>
          <w:cols w:space="720" w:num="1"/>
          <w:docGrid w:type="lines" w:linePitch="312" w:charSpace="0"/>
        </w:sectPr>
      </w:pPr>
    </w:p>
    <w:p w14:paraId="7D8C8239">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 xml:space="preserve">习近平在河北雄安新区考察并主持召开深入推进雄安新区高质量建设和发展座谈会时强调 </w:t>
      </w:r>
      <w:r>
        <w:rPr>
          <w:rFonts w:ascii="宋体" w:hAnsi="宋体" w:cs="宋体"/>
          <w:b/>
          <w:bCs/>
          <w:color w:val="auto"/>
          <w:sz w:val="32"/>
          <w:szCs w:val="32"/>
        </w:rPr>
        <w:t xml:space="preserve"> </w:t>
      </w:r>
      <w:r>
        <w:rPr>
          <w:rFonts w:hint="eastAsia" w:ascii="宋体" w:hAnsi="宋体" w:cs="宋体"/>
          <w:b/>
          <w:bCs/>
          <w:color w:val="auto"/>
          <w:sz w:val="32"/>
          <w:szCs w:val="32"/>
        </w:rPr>
        <w:t xml:space="preserve">牢牢把握雄安新区功能定位 </w:t>
      </w:r>
      <w:r>
        <w:rPr>
          <w:rFonts w:ascii="宋体" w:hAnsi="宋体" w:cs="宋体"/>
          <w:b/>
          <w:bCs/>
          <w:color w:val="auto"/>
          <w:sz w:val="32"/>
          <w:szCs w:val="32"/>
        </w:rPr>
        <w:t xml:space="preserve"> </w:t>
      </w:r>
      <w:r>
        <w:rPr>
          <w:rFonts w:hint="eastAsia" w:ascii="宋体" w:hAnsi="宋体" w:cs="宋体"/>
          <w:b/>
          <w:bCs/>
          <w:color w:val="auto"/>
          <w:sz w:val="32"/>
          <w:szCs w:val="32"/>
        </w:rPr>
        <w:t>努力建设新时代创新高地和推动高质量发展样板</w:t>
      </w:r>
    </w:p>
    <w:p w14:paraId="30DED69F">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hint="eastAsia" w:ascii="宋体" w:hAnsi="宋体" w:cs="宋体"/>
          <w:b/>
          <w:bCs/>
          <w:color w:val="auto"/>
          <w:sz w:val="32"/>
          <w:szCs w:val="32"/>
        </w:rPr>
        <w:t>李强蔡奇丁薛祥陪同考察并出席座谈会</w:t>
      </w:r>
    </w:p>
    <w:p w14:paraId="03F235D0">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p>
    <w:p w14:paraId="56862BD7">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新华社河北雄安新区3月23日电 中共中央总书记、国家主席、中央军委主席习近平23日在河北雄安新区考察，主持召开深入推进雄安新区高质量建设和发展座谈会并发表重要讲话。他强调，要牢牢把握雄安新区作为北京非首都功能疏解集中承载地的首要功能定位，保持战略定力和历史耐心，进一步解放思想、开拓思路、加强协调、凝聚合力，以改革创新为引领增强内生发展动力，以要素资源合理集聚为重点激发新区活力，努力建设新时代创新高地和推动高质量发展样板。</w:t>
      </w:r>
    </w:p>
    <w:p w14:paraId="53833D1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中共中央政治局常委、国务院总理李强，中共中央政治局常委、中央办公厅主任蔡奇，中共中央政治局常委、国务院副总理丁薛祥陪同考察并出席座谈会。</w:t>
      </w:r>
    </w:p>
    <w:p w14:paraId="275CFE3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23日上午，习近平抵达雄安新区后，在河北省委书记倪岳峰、省长王正谱陪同下，乘车沿途察看启动区建设进展。看到新区建设有序推进，呈现生机勃勃的景象，他给予肯定。</w:t>
      </w:r>
    </w:p>
    <w:p w14:paraId="277D7ED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随后，习近平来到中国华能集团有限公司考察。2025年10月，华能集团总部及相关子公司1000多名员工迁驻雄安新区。习近平走进企业运营监控与应急指挥中心，听取企业搬迁、产业布局、创新发展等情况介绍，察看企业实时运营数据和远程图像。他强调，要以迁入雄安新区为契机，激发企业干部职工创新创业的积极性主动性，为加快建设新型能源体系、建设能源强国作出新贡献。</w:t>
      </w:r>
    </w:p>
    <w:p w14:paraId="50769BA7">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在公司一层大厅，习近平同雄安新区入驻和在建疏解单位干部职工代表亲切交流，询问大家的工作生活情况，肯定大家为新区建设发展付出的努力，希望他们扎根新区沃土，积极奉献聪明才智。他说，大家要为做雄安人感到自豪，一马当先、蹄疾步稳地干事创业，共同创造雄安美好未来。</w:t>
      </w:r>
    </w:p>
    <w:p w14:paraId="5269906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北京市援建的北京四中雄安校区2023年8月投入使用，现有学生380多人。教学楼里，学生们正在上课。习近平走进初一（2）班教室，同师生交谈，了解教学情况。他希望把北京四中办学的好经验好做法带过来，用心用情呵护孩子们身心健康，促进孩子们全面发展。</w:t>
      </w:r>
    </w:p>
    <w:p w14:paraId="44DC4A5D">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在学校食堂，习近平察看就餐环境、菜品种类等，叮嘱一定要确保学生饮食的安全和营养。离开学校时，师生们一齐向总书记问好，习近平勉励孩子们惜福奋进、积极向上，与雄安新区一起成长，与中国式现代化同步发展。</w:t>
      </w:r>
    </w:p>
    <w:p w14:paraId="675342F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23日下午，习近平主持召开深入推进雄安新区高质量建设和发展座谈会。国家发展改革委主任郑栅洁、河北省委书记倪岳峰、雄安新区党工委书记张国华先后发言。北京市、天津市、中央和国家机关有关部门负责同志提交了书面发言。</w:t>
      </w:r>
    </w:p>
    <w:p w14:paraId="2BBD83A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听取大家发言后，习近平发表重要讲话。他强调，在党中央坚强领导下，经过各方共同努力，雄安新区建设和发展取得重大阶段性成果。实践充分证明，党中央关于建设雄安新区的决策是完全正确的，各方面工作是扎实有效的。</w:t>
      </w:r>
    </w:p>
    <w:p w14:paraId="577E8C3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指出，深入推进雄安新区高质量建设和发展，必须坚持新区功能定位，更加有力有序推进北京非首都功能疏解和承接。要积极稳妥分批推进央企、高校、医院疏解项目建设，有序推进金融机构、科研院所、事业单位疏解，支持疏解单位更好发展。要强化对疏解项目、人员的政策保障和服务，引导支持疏解项目辐射带动新区及周边区域发展。</w:t>
      </w:r>
    </w:p>
    <w:p w14:paraId="4ED78D02">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强调，持续提升雄安新区综合承载能力，必须系统谋划，一体抓好高质量建设和高效能治理。要科学把握节奏和时序，集中力量推进启动区、起步区等建设，努力创造“雄安质量”。要坚持党建引领新区治理，完善公共服务体系，着力保障和改善民生，积极探索面向未来的智慧城市管理模式，建设天蓝、地绿、水清的美丽雄安。</w:t>
      </w:r>
    </w:p>
    <w:p w14:paraId="7EDDC48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指出，雄安新区要以改革创新为动力，推动科技创新与产业创新深度融合，因地制宜发展新质生产力，培育符合新区实际的现代化产业体系。要高水平建设雄安中关村科技园，推动更多科创成果转化落地。推动新兴产业和未来产业集群式发展，积极发展生产性服务业，支持传统产业改造升级。要大胆探索、先行先试，推动科技、金融等领域创新政策率先落地，着力打造市场化法治化国际化营商环境。</w:t>
      </w:r>
    </w:p>
    <w:p w14:paraId="5721395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强调，要加强党的领导和党的建设，牢固树立、深入践行正确政绩观，营造风清气正的政治生态。各有关方面要增强大局意识、责任意识，以实际行动落实好党中央决策部署，支持雄安新区高质量建设和发展。雄安新区广大干部要勇于担当，扑下身子抓落实，努力向党和人民交出合格答卷。</w:t>
      </w:r>
    </w:p>
    <w:p w14:paraId="7A33E1D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李强在讲话中表示，要认真学习贯彻习近平总书记重要讲话精神，既保持“千年大计”的战略定力，又以只争朝夕的干劲，深入推进雄安新区高质量建设和发展。要在承接北京非首都功能疏解上力求新进展，增强疏解动力和承接引力。要在丰富城市内涵、提升城市功能上力求新突破，加快完善公共服务，营造一流产业生态，打造新时代创新高地。要在促进京津冀协同发展上力求新作为，集成各方优势，加强改革探索，发挥区域引领带动作用。</w:t>
      </w:r>
    </w:p>
    <w:p w14:paraId="43C72D2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丁薛祥在讲话中表示，要深入学习贯彻习近平总书记重要讲话精神，抓住机遇、乘势而上，推动雄安新区全面落实创新驱动发展战略，深度融入区域协同创新网络，积极打造北京（京津冀）国际科技创新中心的重要支点；发挥高等院校、科研院所汇集优势，促进产学研融通创新，高水平推进教育科技人才一体发展；精心培育一流创新生态，加快发展新兴产业和未来产业，推进雄安新区高质量建设和发展迈上新台阶。</w:t>
      </w:r>
    </w:p>
    <w:p w14:paraId="5A7C63A0">
      <w:pPr>
        <w:spacing w:line="54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何立峰等陪同考察并参加座谈会，尹力、陈敏尔、吴政隆及中央和国家机关有关部门、军队有关单位、北京市、天津市、河北省、雄安新区、有关企业负责同志等参加座谈会。</w:t>
      </w:r>
    </w:p>
    <w:p w14:paraId="0C836A84">
      <w:pPr>
        <w:spacing w:line="54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（来源：“学习强国”学习平台 2026-03-23）</w:t>
      </w:r>
    </w:p>
    <w:p w14:paraId="3983F531">
      <w:pPr>
        <w:spacing w:line="540" w:lineRule="exact"/>
        <w:ind w:firstLine="560" w:firstLineChars="200"/>
        <w:jc w:val="right"/>
        <w:rPr>
          <w:rFonts w:ascii="楷体" w:hAnsi="楷体" w:eastAsia="楷体" w:cs="楷体"/>
          <w:color w:val="auto"/>
          <w:sz w:val="28"/>
          <w:szCs w:val="28"/>
        </w:rPr>
      </w:pPr>
    </w:p>
    <w:p w14:paraId="52426EB0">
      <w:pPr>
        <w:spacing w:line="520" w:lineRule="exact"/>
        <w:ind w:firstLine="560" w:firstLineChars="200"/>
        <w:rPr>
          <w:rFonts w:ascii="宋体" w:hAnsi="宋体" w:cs="宋体"/>
          <w:color w:val="auto"/>
          <w:sz w:val="28"/>
          <w:szCs w:val="28"/>
        </w:rPr>
      </w:pPr>
    </w:p>
    <w:p w14:paraId="6FCD639B">
      <w:pPr>
        <w:spacing w:line="520" w:lineRule="exact"/>
        <w:ind w:firstLine="560" w:firstLineChars="200"/>
        <w:rPr>
          <w:rFonts w:ascii="宋体" w:hAnsi="宋体" w:cs="宋体"/>
          <w:color w:val="auto"/>
          <w:sz w:val="28"/>
          <w:szCs w:val="28"/>
        </w:rPr>
      </w:pPr>
    </w:p>
    <w:p w14:paraId="3DDF341D">
      <w:pPr>
        <w:spacing w:line="520" w:lineRule="exact"/>
        <w:ind w:firstLine="560" w:firstLineChars="200"/>
        <w:rPr>
          <w:rFonts w:ascii="宋体" w:hAnsi="宋体" w:cs="宋体"/>
          <w:color w:val="auto"/>
          <w:sz w:val="28"/>
          <w:szCs w:val="28"/>
        </w:rPr>
      </w:pPr>
    </w:p>
    <w:p w14:paraId="5CF0A36D">
      <w:pPr>
        <w:spacing w:line="520" w:lineRule="exact"/>
        <w:ind w:firstLine="560" w:firstLineChars="200"/>
        <w:rPr>
          <w:rFonts w:ascii="宋体" w:hAnsi="宋体" w:cs="宋体"/>
          <w:color w:val="auto"/>
          <w:sz w:val="28"/>
          <w:szCs w:val="28"/>
        </w:rPr>
      </w:pPr>
    </w:p>
    <w:p w14:paraId="2724BE26">
      <w:pPr>
        <w:spacing w:line="520" w:lineRule="exact"/>
        <w:ind w:firstLine="560" w:firstLineChars="200"/>
        <w:rPr>
          <w:rFonts w:ascii="宋体" w:hAnsi="宋体" w:cs="宋体"/>
          <w:color w:val="auto"/>
          <w:sz w:val="28"/>
          <w:szCs w:val="28"/>
        </w:rPr>
      </w:pPr>
    </w:p>
    <w:p w14:paraId="323CC300">
      <w:pPr>
        <w:spacing w:line="520" w:lineRule="exact"/>
        <w:ind w:firstLine="560" w:firstLineChars="200"/>
        <w:rPr>
          <w:rFonts w:ascii="宋体" w:hAnsi="宋体" w:cs="宋体"/>
          <w:color w:val="auto"/>
          <w:sz w:val="28"/>
          <w:szCs w:val="28"/>
        </w:rPr>
      </w:pPr>
    </w:p>
    <w:p w14:paraId="339175EF">
      <w:pPr>
        <w:spacing w:line="520" w:lineRule="exact"/>
        <w:ind w:firstLine="560" w:firstLineChars="200"/>
        <w:rPr>
          <w:rFonts w:ascii="宋体" w:hAnsi="宋体" w:cs="宋体"/>
          <w:color w:val="auto"/>
          <w:sz w:val="28"/>
          <w:szCs w:val="28"/>
        </w:rPr>
      </w:pPr>
    </w:p>
    <w:p w14:paraId="574F805F">
      <w:pPr>
        <w:spacing w:line="520" w:lineRule="exact"/>
        <w:ind w:firstLine="560" w:firstLineChars="200"/>
        <w:rPr>
          <w:rFonts w:ascii="宋体" w:hAnsi="宋体" w:cs="宋体"/>
          <w:color w:val="auto"/>
          <w:sz w:val="28"/>
          <w:szCs w:val="28"/>
        </w:rPr>
      </w:pPr>
    </w:p>
    <w:p w14:paraId="4E236431">
      <w:pPr>
        <w:spacing w:line="520" w:lineRule="exact"/>
        <w:ind w:firstLine="560" w:firstLineChars="200"/>
        <w:rPr>
          <w:rFonts w:ascii="宋体" w:hAnsi="宋体" w:cs="宋体"/>
          <w:color w:val="auto"/>
          <w:sz w:val="28"/>
          <w:szCs w:val="28"/>
        </w:rPr>
      </w:pPr>
    </w:p>
    <w:p w14:paraId="01FD515B">
      <w:pPr>
        <w:spacing w:line="520" w:lineRule="exact"/>
        <w:ind w:firstLine="560" w:firstLineChars="200"/>
        <w:rPr>
          <w:rFonts w:ascii="宋体" w:hAnsi="宋体" w:cs="宋体"/>
          <w:color w:val="auto"/>
          <w:sz w:val="28"/>
          <w:szCs w:val="28"/>
        </w:rPr>
      </w:pPr>
    </w:p>
    <w:p w14:paraId="0ACC4F1A">
      <w:pPr>
        <w:spacing w:line="520" w:lineRule="exact"/>
        <w:ind w:firstLine="560" w:firstLineChars="200"/>
        <w:rPr>
          <w:rFonts w:ascii="宋体" w:hAnsi="宋体" w:cs="宋体"/>
          <w:color w:val="auto"/>
          <w:sz w:val="28"/>
          <w:szCs w:val="28"/>
        </w:rPr>
      </w:pPr>
    </w:p>
    <w:p w14:paraId="2B32A18C">
      <w:pPr>
        <w:spacing w:line="520" w:lineRule="exact"/>
        <w:ind w:firstLine="560" w:firstLineChars="200"/>
        <w:rPr>
          <w:rFonts w:ascii="宋体" w:hAnsi="宋体" w:cs="宋体"/>
          <w:color w:val="auto"/>
          <w:sz w:val="28"/>
          <w:szCs w:val="28"/>
        </w:rPr>
      </w:pPr>
    </w:p>
    <w:p w14:paraId="621B4F81">
      <w:pPr>
        <w:spacing w:line="520" w:lineRule="exact"/>
        <w:ind w:firstLine="560" w:firstLineChars="200"/>
        <w:rPr>
          <w:rFonts w:ascii="宋体" w:hAnsi="宋体" w:cs="宋体"/>
          <w:color w:val="auto"/>
          <w:sz w:val="28"/>
          <w:szCs w:val="28"/>
        </w:rPr>
      </w:pPr>
    </w:p>
    <w:p w14:paraId="0E0BB65F">
      <w:pPr>
        <w:spacing w:line="520" w:lineRule="exact"/>
        <w:ind w:firstLine="560" w:firstLineChars="200"/>
        <w:rPr>
          <w:rFonts w:ascii="宋体" w:hAnsi="宋体" w:cs="宋体"/>
          <w:color w:val="auto"/>
          <w:sz w:val="28"/>
          <w:szCs w:val="28"/>
        </w:rPr>
      </w:pPr>
    </w:p>
    <w:p w14:paraId="4B5CB436">
      <w:pPr>
        <w:spacing w:line="520" w:lineRule="exact"/>
        <w:ind w:firstLine="560" w:firstLineChars="200"/>
        <w:rPr>
          <w:rFonts w:ascii="宋体" w:hAnsi="宋体" w:cs="宋体"/>
          <w:color w:val="auto"/>
          <w:sz w:val="28"/>
          <w:szCs w:val="28"/>
        </w:rPr>
      </w:pPr>
    </w:p>
    <w:p w14:paraId="268F704C">
      <w:pPr>
        <w:spacing w:line="520" w:lineRule="exact"/>
        <w:ind w:firstLine="560" w:firstLineChars="200"/>
        <w:rPr>
          <w:rFonts w:hint="eastAsia" w:ascii="宋体" w:hAnsi="宋体" w:cs="宋体"/>
          <w:color w:val="auto"/>
          <w:sz w:val="28"/>
          <w:szCs w:val="28"/>
        </w:rPr>
      </w:pPr>
    </w:p>
    <w:p w14:paraId="35A347F8">
      <w:pPr>
        <w:spacing w:line="520" w:lineRule="exact"/>
        <w:ind w:firstLine="1606" w:firstLineChars="500"/>
        <w:rPr>
          <w:rFonts w:ascii="宋体" w:hAnsi="宋体" w:cs="宋体"/>
          <w:b/>
          <w:bCs/>
          <w:color w:val="auto"/>
          <w:kern w:val="0"/>
          <w:sz w:val="32"/>
          <w:szCs w:val="32"/>
        </w:rPr>
      </w:pPr>
      <w:r>
        <w:rPr>
          <w:rFonts w:hint="eastAsia" w:ascii="宋体" w:hAnsi="宋体" w:cs="宋体"/>
          <w:b/>
          <w:bCs/>
          <w:color w:val="auto"/>
          <w:kern w:val="0"/>
          <w:sz w:val="32"/>
          <w:szCs w:val="32"/>
        </w:rPr>
        <w:t>习近平：推动海洋经济高质量发展</w:t>
      </w:r>
    </w:p>
    <w:p w14:paraId="05829BC2">
      <w:pPr>
        <w:spacing w:line="520" w:lineRule="exact"/>
        <w:ind w:firstLine="1606" w:firstLineChars="500"/>
        <w:rPr>
          <w:rFonts w:ascii="宋体" w:hAnsi="宋体" w:cs="宋体"/>
          <w:b/>
          <w:bCs/>
          <w:color w:val="auto"/>
          <w:kern w:val="0"/>
          <w:sz w:val="32"/>
          <w:szCs w:val="32"/>
        </w:rPr>
      </w:pPr>
    </w:p>
    <w:p w14:paraId="314F8533">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我国经略海洋、开发海洋历史悠久，先秦时期就有“煮海为盐”的生产活动，唐宋时期“海上丝绸之路”十分兴盛，明朝郑和七下西洋更是世界航海史上的壮举。新中国成立后，我们有序开发利用海洋。改革开放后，我国海洋经济进入加快发展期。我对海洋经济发展一直高度关注，在福建工作时提出建设“海上福建”，念好“山海经”；党的十八大以来每次到沿海地区考察，都强调大力发展海洋经济、建设海洋强国。2024年，我国海洋经济规模达到10.5万亿元，比2012年翻了一番多，占国内生产总值的7.8%。我国攻克了造船工业皇冠上的“三大明珠”，建成“蛟龙”号、“梦想”号、“深海一号”等国之重器，海洋渔业、海上风电等产业规模位居全球前列。</w:t>
      </w:r>
    </w:p>
    <w:p w14:paraId="68629EA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推进中国式现代化，必须高效开发利用海洋，推动海洋经济高质量发展，走出一条具有中国特色的向海图强之路。大的思路上，要更加注重创新驱动，尽快突破关键核心技术，推动海洋科技实现高水平自立自强；更加注重高效协同，坚持陆海统筹、山海联动，增强协同发展合力；更加注重产业更新，推动海洋传统产业转型升级，大力发展海洋新兴产业，积极培育海洋未来产业，建设现代海洋产业体系；更加注重人海和谐，统筹海洋资源开发和保护，建设可持续的海洋生态环境，形成人海良性互动的新格局；更加注重合作共赢，主动参与全球海洋治理，共同和平利用海洋能源资源，坚决维护我国领土主权和海洋权益。具体工作上，要重点抓好6个方面。</w:t>
      </w:r>
    </w:p>
    <w:p w14:paraId="3C8654D4">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一，加强顶层设计和政策支持。制定出台进一步推动海洋经济高质量发展的指导意见，编制“十五五”海洋经济发展规划，加大产业、科技、财税、金融等方面政策支持力度。鼓励引导社会资本积极参与发展海洋经济。</w:t>
      </w:r>
    </w:p>
    <w:p w14:paraId="7E60179E">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第二，提高海洋科技自主创新能力。强化海洋战略科技力量，持续推动建设海洋和极地国家实验室、全国重点实验室，培育发展海洋科技领军企业和专精特新中小企业，实施“蓝色人才”专项计划。</w:t>
      </w:r>
    </w:p>
    <w:p w14:paraId="35CC60B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三，做强做优做大海洋产业。开展新一轮海洋综合调查。推进重点海域油气勘探开发，推动海上风电规范有序建设，规模化开发潮汐能等海洋能。开展“蓝色种业”创新行动，拓展深远海养殖，发展现代化远洋捕捞。积极发展海洋生物医药、生物制品。打造海洋特色文化和旅游目的地。推进船舶和海洋工程装备产业高质量发展行动。加强“数字海洋”建设，发展“蓝色金融”，推动海运业高质量发展。</w:t>
      </w:r>
    </w:p>
    <w:p w14:paraId="187D5ED2">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第四，加强主要海湾整体规划。有序推进沿海港口群优化整合，支持重点港口绿色化、数智化转型。推进西部陆海新通道建设。</w:t>
      </w:r>
    </w:p>
    <w:p w14:paraId="144D95ED">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五，加强海洋生态环境保护。加强海洋环境风险源头防范，接续实施重点海域综合治理，推进蓝色海湾、美丽岸滩、和美海岛建设行动。制定差异化用海标准规范，积极推进海域分层立体利用。探索开展海洋碳汇核算。有效应对海水倒灌、海平面上升等自然灾害。</w:t>
      </w:r>
    </w:p>
    <w:p w14:paraId="182354F2">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第六，深度参与全球海洋治理。加强全球海洋科研调查、防灾减灾、蓝色经济合作，推进“一带一路”国际港口联盟建设，完善同21世纪海上丝绸之路沿线国家的合作机制。</w:t>
      </w:r>
    </w:p>
    <w:p w14:paraId="1457B0C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※这是习近平总书记2025年7月1日在二十届中央财经委员会第六次会议上讲话的一部分。</w:t>
      </w:r>
    </w:p>
    <w:p w14:paraId="73C2D8D8">
      <w:pPr>
        <w:spacing w:line="520" w:lineRule="exact"/>
        <w:ind w:firstLine="2520" w:firstLineChars="900"/>
        <w:rPr>
          <w:rFonts w:ascii="宋体" w:hAnsi="宋体" w:cs="宋体"/>
          <w:color w:val="auto"/>
          <w:sz w:val="28"/>
          <w:szCs w:val="28"/>
        </w:rPr>
      </w:pPr>
      <w:r>
        <w:rPr>
          <w:rFonts w:hint="eastAsia" w:ascii="楷体" w:hAnsi="楷体" w:eastAsia="楷体" w:cs="楷体"/>
          <w:color w:val="auto"/>
          <w:sz w:val="28"/>
          <w:szCs w:val="28"/>
        </w:rPr>
        <w:t>（来源：《求是》2026年第6期 2026-03-15）</w:t>
      </w:r>
    </w:p>
    <w:p w14:paraId="6AA0A14D">
      <w:pPr>
        <w:spacing w:line="520" w:lineRule="exact"/>
        <w:rPr>
          <w:rFonts w:ascii="宋体" w:hAnsi="宋体" w:cs="宋体"/>
          <w:color w:val="auto"/>
          <w:sz w:val="28"/>
          <w:szCs w:val="28"/>
        </w:rPr>
      </w:pPr>
    </w:p>
    <w:p w14:paraId="1AABA512">
      <w:pPr>
        <w:spacing w:line="520" w:lineRule="exact"/>
        <w:rPr>
          <w:rFonts w:ascii="宋体" w:hAnsi="宋体" w:cs="宋体"/>
          <w:color w:val="auto"/>
          <w:sz w:val="28"/>
          <w:szCs w:val="28"/>
        </w:rPr>
      </w:pPr>
    </w:p>
    <w:p w14:paraId="286E6121">
      <w:pPr>
        <w:spacing w:line="520" w:lineRule="exact"/>
        <w:rPr>
          <w:rFonts w:ascii="宋体" w:hAnsi="宋体" w:cs="宋体"/>
          <w:color w:val="auto"/>
          <w:sz w:val="28"/>
          <w:szCs w:val="28"/>
        </w:rPr>
      </w:pPr>
    </w:p>
    <w:p w14:paraId="1B2111DA">
      <w:pPr>
        <w:spacing w:line="520" w:lineRule="exact"/>
        <w:ind w:firstLine="560" w:firstLineChars="200"/>
        <w:jc w:val="right"/>
        <w:rPr>
          <w:rFonts w:ascii="宋体" w:hAnsi="宋体" w:cs="宋体"/>
          <w:color w:val="auto"/>
          <w:sz w:val="28"/>
          <w:szCs w:val="28"/>
        </w:rPr>
      </w:pPr>
    </w:p>
    <w:p w14:paraId="7535271D">
      <w:pPr>
        <w:spacing w:line="520" w:lineRule="exact"/>
        <w:ind w:firstLine="560" w:firstLineChars="200"/>
        <w:jc w:val="right"/>
        <w:rPr>
          <w:rFonts w:ascii="宋体" w:hAnsi="宋体" w:cs="宋体"/>
          <w:color w:val="auto"/>
          <w:sz w:val="28"/>
          <w:szCs w:val="28"/>
        </w:rPr>
      </w:pPr>
    </w:p>
    <w:p w14:paraId="4E29D065">
      <w:pPr>
        <w:spacing w:line="520" w:lineRule="exact"/>
        <w:jc w:val="center"/>
        <w:rPr>
          <w:rFonts w:ascii="宋体" w:hAnsi="宋体" w:cs="宋体"/>
          <w:b/>
          <w:bCs/>
          <w:color w:val="auto"/>
          <w:sz w:val="32"/>
          <w:szCs w:val="32"/>
        </w:rPr>
      </w:pPr>
      <w:r>
        <w:rPr>
          <w:rFonts w:hint="eastAsia" w:ascii="宋体" w:hAnsi="宋体" w:cs="宋体"/>
          <w:b/>
          <w:bCs/>
          <w:color w:val="auto"/>
          <w:sz w:val="32"/>
          <w:szCs w:val="32"/>
        </w:rPr>
        <w:t xml:space="preserve">习近平在参加首都义务植树活动时强调 </w:t>
      </w:r>
    </w:p>
    <w:p w14:paraId="37459BE2">
      <w:pPr>
        <w:spacing w:line="520" w:lineRule="exact"/>
        <w:jc w:val="center"/>
        <w:rPr>
          <w:rFonts w:ascii="宋体" w:hAnsi="宋体" w:cs="宋体"/>
          <w:b/>
          <w:bCs/>
          <w:color w:val="auto"/>
          <w:sz w:val="32"/>
          <w:szCs w:val="32"/>
        </w:rPr>
      </w:pPr>
      <w:r>
        <w:rPr>
          <w:rFonts w:hint="eastAsia" w:ascii="宋体" w:hAnsi="宋体" w:cs="宋体"/>
          <w:b/>
          <w:bCs/>
          <w:color w:val="auto"/>
          <w:sz w:val="32"/>
          <w:szCs w:val="32"/>
        </w:rPr>
        <w:t xml:space="preserve">为山川大地增添锦绣 </w:t>
      </w:r>
      <w:r>
        <w:rPr>
          <w:rFonts w:hint="eastAsia" w:ascii="宋体" w:hAnsi="宋体" w:cs="宋体"/>
          <w:b/>
          <w:bCs/>
          <w:color w:val="auto"/>
          <w:sz w:val="32"/>
          <w:szCs w:val="32"/>
          <w:lang w:val="en-US" w:eastAsia="zh-CN"/>
        </w:rPr>
        <w:t xml:space="preserve"> </w:t>
      </w:r>
      <w:r>
        <w:rPr>
          <w:rFonts w:hint="eastAsia" w:ascii="宋体" w:hAnsi="宋体" w:cs="宋体"/>
          <w:b/>
          <w:bCs/>
          <w:color w:val="auto"/>
          <w:sz w:val="32"/>
          <w:szCs w:val="32"/>
        </w:rPr>
        <w:t>让中国式现代化底色更加亮丽</w:t>
      </w:r>
    </w:p>
    <w:p w14:paraId="08100DA4">
      <w:pPr>
        <w:spacing w:line="520" w:lineRule="exact"/>
        <w:jc w:val="center"/>
        <w:rPr>
          <w:rFonts w:ascii="宋体" w:hAnsi="宋体" w:cs="宋体"/>
          <w:b/>
          <w:bCs/>
          <w:color w:val="auto"/>
          <w:sz w:val="32"/>
          <w:szCs w:val="32"/>
        </w:rPr>
      </w:pPr>
    </w:p>
    <w:p w14:paraId="4D66C229">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新华社北京3月30日电 中共中央总书记、国家主席、中央军委主席习近平30日上午在参加首都义务植树活动时强调，良好生态人人共享，也需要合力共建。要组织动员全社会广泛参与植树造林，为山川大地增添锦绣，让中国式现代化的底色更加亮丽。</w:t>
      </w:r>
    </w:p>
    <w:p w14:paraId="4E0B409D">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首都北京春风和煦、万物生发。上午10时40分许，党和国家领导人习近平、李强、赵乐际、王沪宁、蔡奇、丁薛祥、李希等集体乘车，来到昌平区百善镇，同干部群众一起参加义务植树。</w:t>
      </w:r>
    </w:p>
    <w:p w14:paraId="123EFB81">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植树点为规划公园用地，公园建成后将为群众提供生态休闲空间。</w:t>
      </w:r>
    </w:p>
    <w:p w14:paraId="2E708697">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看到总书记来了，正在植树的干部群众纷纷热情地向总书记问好。习近平向大家挥手致意，拿起铁锹走向植树现场，同在场的北京市、国家林草局负责同志和干部群众、少先队员一起忙碌起来。</w:t>
      </w:r>
    </w:p>
    <w:p w14:paraId="2669DF1E">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挥锹铲土、培土围堰、提水浇灌……习近平接连种下油松、北京牡丹、榆叶梅、杜仲、元宝枫等多棵树苗。他一边植树，一边询问孩子们的学习生活、劳动锻炼和参加植树情况。习近平强调，青少年像小树苗一样充满活力和希望，要从小树立远大志向，爱知识、爱劳动、爱自然，德智体美劳全面发展，努力成长为栋梁之材。现场气氛热烈，一派繁忙景象。</w:t>
      </w:r>
    </w:p>
    <w:p w14:paraId="712A1BCB">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习近平同在场的干部群众亲切交谈。他说，党的十八大以来，我国森林面积和蓄积量持续“双增长”，荒漠化和沙化土地面积持续“双缩减”，是全球增绿最多最快的国家，天蓝地绿水清已经成为常态。前不久，我国颁布生态环境法典，进一步筑牢了美丽中国建设的法治基石。植树造林是美丽中国建设的一项重要任务，要咬定青山不放松，立足当下、着眼长远、接力奋进，把这件利国利民的大事扎实做好。</w:t>
      </w:r>
    </w:p>
    <w:p w14:paraId="3263D3E3">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习近平强调，今年是“十五五”开局之年，也是全民义务植树运动开展45周年。新形势下推进国土绿化，要更加注重提质、兴业、利民，实现种与管共抓、生态与产业共促、人与自然共生。要统筹利用绿化空间，以地定绿、以水定绿，因地制宜做好增绿文章，宜树则树，宜草则草。要下更大气力加强管护，分区分类开展森林可持续经营，有力有效推进草原保护修复，全面提升林草质量和功能，防火防虫护好绿化成果。要畅通生态产品价值转化渠道，壮大林草产业，同步提升经济价值和生态效益。要协同推进城乡绿化美化，见缝插针增加群众身边的绿地，让城乡居民有更多的绿色获得感。</w:t>
      </w:r>
    </w:p>
    <w:p w14:paraId="3C60BA7B">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在京中共中央政治局委员、中央书记处书记、国务委员等参加植树活动。</w:t>
      </w:r>
    </w:p>
    <w:p w14:paraId="25C0B627">
      <w:pPr>
        <w:tabs>
          <w:tab w:val="left" w:pos="1073"/>
        </w:tabs>
        <w:spacing w:line="520" w:lineRule="exact"/>
        <w:jc w:val="right"/>
        <w:rPr>
          <w:rFonts w:ascii="楷体" w:hAnsi="楷体" w:eastAsia="楷体" w:cs="楷体"/>
          <w:color w:val="auto"/>
          <w:sz w:val="28"/>
          <w:szCs w:val="28"/>
        </w:rPr>
      </w:pPr>
      <w:r>
        <w:rPr>
          <w:rFonts w:hint="eastAsia" w:ascii="楷体" w:hAnsi="楷体" w:eastAsia="楷体" w:cs="楷体"/>
          <w:color w:val="auto"/>
          <w:sz w:val="28"/>
          <w:szCs w:val="28"/>
        </w:rPr>
        <w:t>（</w:t>
      </w:r>
      <w:r>
        <w:rPr>
          <w:rFonts w:hint="eastAsia" w:ascii="楷体" w:hAnsi="楷体" w:eastAsia="楷体" w:cs="楷体"/>
          <w:color w:val="auto"/>
          <w:sz w:val="28"/>
          <w:szCs w:val="28"/>
          <w:shd w:val="clear" w:color="auto" w:fill="FFFFFF"/>
        </w:rPr>
        <w:t>来源：“学习强国”学习平台 2026-03-30</w:t>
      </w:r>
      <w:r>
        <w:rPr>
          <w:rFonts w:hint="eastAsia" w:ascii="楷体" w:hAnsi="楷体" w:eastAsia="楷体" w:cs="楷体"/>
          <w:color w:val="auto"/>
          <w:sz w:val="28"/>
          <w:szCs w:val="28"/>
        </w:rPr>
        <w:t>）</w:t>
      </w:r>
    </w:p>
    <w:p w14:paraId="4D4F45F4">
      <w:pPr>
        <w:tabs>
          <w:tab w:val="left" w:pos="1073"/>
        </w:tabs>
        <w:spacing w:line="520" w:lineRule="exact"/>
        <w:jc w:val="left"/>
        <w:rPr>
          <w:rFonts w:ascii="宋体" w:hAnsi="宋体" w:cs="宋体"/>
          <w:color w:val="auto"/>
          <w:sz w:val="28"/>
          <w:szCs w:val="28"/>
        </w:rPr>
      </w:pPr>
    </w:p>
    <w:p w14:paraId="6CD84B25">
      <w:pPr>
        <w:tabs>
          <w:tab w:val="left" w:pos="1073"/>
        </w:tabs>
        <w:spacing w:line="520" w:lineRule="exact"/>
        <w:jc w:val="left"/>
        <w:rPr>
          <w:rFonts w:ascii="宋体" w:hAnsi="宋体" w:cs="宋体"/>
          <w:color w:val="auto"/>
          <w:sz w:val="28"/>
          <w:szCs w:val="28"/>
        </w:rPr>
      </w:pPr>
    </w:p>
    <w:p w14:paraId="584EB987">
      <w:pPr>
        <w:tabs>
          <w:tab w:val="left" w:pos="1073"/>
        </w:tabs>
        <w:spacing w:line="520" w:lineRule="exact"/>
        <w:jc w:val="left"/>
        <w:rPr>
          <w:rFonts w:ascii="宋体" w:hAnsi="宋体" w:cs="宋体"/>
          <w:color w:val="auto"/>
          <w:sz w:val="28"/>
          <w:szCs w:val="28"/>
        </w:rPr>
      </w:pPr>
    </w:p>
    <w:p w14:paraId="3567C674">
      <w:pPr>
        <w:tabs>
          <w:tab w:val="left" w:pos="1073"/>
        </w:tabs>
        <w:spacing w:line="520" w:lineRule="exact"/>
        <w:jc w:val="left"/>
        <w:rPr>
          <w:rFonts w:ascii="宋体" w:hAnsi="宋体" w:cs="宋体"/>
          <w:color w:val="auto"/>
          <w:sz w:val="28"/>
          <w:szCs w:val="28"/>
        </w:rPr>
      </w:pPr>
    </w:p>
    <w:p w14:paraId="38A4492C">
      <w:pPr>
        <w:tabs>
          <w:tab w:val="left" w:pos="1073"/>
        </w:tabs>
        <w:spacing w:line="520" w:lineRule="exact"/>
        <w:jc w:val="left"/>
        <w:rPr>
          <w:rFonts w:ascii="宋体" w:hAnsi="宋体" w:cs="宋体"/>
          <w:color w:val="auto"/>
          <w:sz w:val="28"/>
          <w:szCs w:val="28"/>
        </w:rPr>
      </w:pPr>
    </w:p>
    <w:p w14:paraId="13BBFC36">
      <w:pPr>
        <w:tabs>
          <w:tab w:val="left" w:pos="1073"/>
        </w:tabs>
        <w:spacing w:line="520" w:lineRule="exact"/>
        <w:jc w:val="left"/>
        <w:rPr>
          <w:rFonts w:ascii="宋体" w:hAnsi="宋体" w:cs="宋体"/>
          <w:color w:val="auto"/>
          <w:sz w:val="28"/>
          <w:szCs w:val="28"/>
        </w:rPr>
      </w:pPr>
    </w:p>
    <w:p w14:paraId="4DE761D9">
      <w:pPr>
        <w:tabs>
          <w:tab w:val="left" w:pos="1073"/>
        </w:tabs>
        <w:spacing w:line="520" w:lineRule="exact"/>
        <w:jc w:val="left"/>
        <w:rPr>
          <w:rFonts w:ascii="宋体" w:hAnsi="宋体" w:cs="宋体"/>
          <w:color w:val="auto"/>
          <w:sz w:val="28"/>
          <w:szCs w:val="28"/>
        </w:rPr>
      </w:pPr>
    </w:p>
    <w:p w14:paraId="5949AF5D">
      <w:pPr>
        <w:tabs>
          <w:tab w:val="left" w:pos="1073"/>
        </w:tabs>
        <w:spacing w:line="520" w:lineRule="exact"/>
        <w:jc w:val="left"/>
        <w:rPr>
          <w:rFonts w:ascii="宋体" w:hAnsi="宋体" w:cs="宋体"/>
          <w:color w:val="auto"/>
          <w:sz w:val="28"/>
          <w:szCs w:val="28"/>
        </w:rPr>
      </w:pPr>
    </w:p>
    <w:p w14:paraId="29A2BC0D">
      <w:pPr>
        <w:tabs>
          <w:tab w:val="left" w:pos="1073"/>
        </w:tabs>
        <w:spacing w:line="520" w:lineRule="exact"/>
        <w:jc w:val="left"/>
        <w:rPr>
          <w:rFonts w:ascii="宋体" w:hAnsi="宋体" w:cs="宋体"/>
          <w:color w:val="auto"/>
          <w:sz w:val="28"/>
          <w:szCs w:val="28"/>
        </w:rPr>
      </w:pPr>
    </w:p>
    <w:p w14:paraId="51BC9354">
      <w:pPr>
        <w:tabs>
          <w:tab w:val="left" w:pos="1073"/>
        </w:tabs>
        <w:spacing w:line="520" w:lineRule="exact"/>
        <w:jc w:val="left"/>
        <w:rPr>
          <w:rFonts w:ascii="宋体" w:hAnsi="宋体" w:cs="宋体"/>
          <w:color w:val="auto"/>
          <w:sz w:val="28"/>
          <w:szCs w:val="28"/>
        </w:rPr>
      </w:pPr>
    </w:p>
    <w:p w14:paraId="279FEEF3">
      <w:pPr>
        <w:tabs>
          <w:tab w:val="left" w:pos="1073"/>
        </w:tabs>
        <w:spacing w:line="520" w:lineRule="exact"/>
        <w:jc w:val="left"/>
        <w:rPr>
          <w:rFonts w:ascii="宋体" w:hAnsi="宋体" w:cs="宋体"/>
          <w:color w:val="auto"/>
          <w:sz w:val="28"/>
          <w:szCs w:val="28"/>
        </w:rPr>
      </w:pPr>
    </w:p>
    <w:p w14:paraId="2F26415A">
      <w:pPr>
        <w:tabs>
          <w:tab w:val="left" w:pos="1073"/>
        </w:tabs>
        <w:spacing w:line="520" w:lineRule="exact"/>
        <w:jc w:val="left"/>
        <w:rPr>
          <w:rFonts w:ascii="宋体" w:hAnsi="宋体" w:cs="宋体"/>
          <w:color w:val="auto"/>
          <w:sz w:val="28"/>
          <w:szCs w:val="28"/>
        </w:rPr>
      </w:pPr>
    </w:p>
    <w:p w14:paraId="3B1D3807">
      <w:pPr>
        <w:tabs>
          <w:tab w:val="left" w:pos="1073"/>
        </w:tabs>
        <w:spacing w:line="520" w:lineRule="exact"/>
        <w:jc w:val="left"/>
        <w:rPr>
          <w:rFonts w:ascii="宋体" w:hAnsi="宋体" w:cs="宋体"/>
          <w:color w:val="auto"/>
          <w:sz w:val="28"/>
          <w:szCs w:val="28"/>
        </w:rPr>
      </w:pPr>
    </w:p>
    <w:p w14:paraId="1AD26E0E">
      <w:pPr>
        <w:tabs>
          <w:tab w:val="left" w:pos="1073"/>
        </w:tabs>
        <w:spacing w:line="520" w:lineRule="exact"/>
        <w:jc w:val="left"/>
        <w:rPr>
          <w:rFonts w:ascii="宋体" w:hAnsi="宋体" w:cs="宋体"/>
          <w:color w:val="auto"/>
          <w:sz w:val="28"/>
          <w:szCs w:val="28"/>
        </w:rPr>
      </w:pPr>
    </w:p>
    <w:p w14:paraId="55270A0D">
      <w:pPr>
        <w:spacing w:line="520" w:lineRule="exact"/>
        <w:jc w:val="center"/>
        <w:rPr>
          <w:rFonts w:ascii="宋体" w:hAnsi="宋体" w:cs="宋体"/>
          <w:b/>
          <w:bCs/>
          <w:color w:val="auto"/>
          <w:sz w:val="32"/>
          <w:szCs w:val="32"/>
        </w:rPr>
      </w:pPr>
      <w:r>
        <w:rPr>
          <w:rFonts w:hint="eastAsia" w:ascii="宋体" w:hAnsi="宋体" w:cs="宋体"/>
          <w:b/>
          <w:bCs/>
          <w:color w:val="auto"/>
          <w:sz w:val="32"/>
          <w:szCs w:val="32"/>
        </w:rPr>
        <w:t>习近平给四所交通大学全体师生回信强调</w:t>
      </w:r>
    </w:p>
    <w:p w14:paraId="74D61597">
      <w:pPr>
        <w:spacing w:line="520" w:lineRule="exact"/>
        <w:jc w:val="center"/>
        <w:rPr>
          <w:rFonts w:ascii="宋体" w:hAnsi="宋体" w:cs="宋体"/>
          <w:b/>
          <w:bCs/>
          <w:color w:val="auto"/>
          <w:sz w:val="32"/>
          <w:szCs w:val="32"/>
        </w:rPr>
      </w:pPr>
      <w:r>
        <w:rPr>
          <w:rFonts w:hint="eastAsia" w:ascii="宋体" w:hAnsi="宋体" w:cs="宋体"/>
          <w:b/>
          <w:bCs/>
          <w:color w:val="auto"/>
          <w:sz w:val="32"/>
          <w:szCs w:val="32"/>
        </w:rPr>
        <w:t xml:space="preserve">传承弘扬西迁精神 </w:t>
      </w:r>
      <w:r>
        <w:rPr>
          <w:rFonts w:hint="eastAsia" w:ascii="宋体" w:hAnsi="宋体" w:cs="宋体"/>
          <w:b/>
          <w:bCs/>
          <w:color w:val="auto"/>
          <w:sz w:val="32"/>
          <w:szCs w:val="32"/>
          <w:lang w:val="en-US" w:eastAsia="zh-CN"/>
        </w:rPr>
        <w:t xml:space="preserve"> </w:t>
      </w:r>
      <w:r>
        <w:rPr>
          <w:rFonts w:hint="eastAsia" w:ascii="宋体" w:hAnsi="宋体" w:cs="宋体"/>
          <w:b/>
          <w:bCs/>
          <w:color w:val="auto"/>
          <w:sz w:val="32"/>
          <w:szCs w:val="32"/>
        </w:rPr>
        <w:t>聚焦国家重大战略需求</w:t>
      </w:r>
    </w:p>
    <w:p w14:paraId="76C648BA">
      <w:pPr>
        <w:spacing w:line="520" w:lineRule="exact"/>
        <w:jc w:val="center"/>
        <w:rPr>
          <w:rFonts w:ascii="宋体" w:hAnsi="宋体" w:cs="宋体"/>
          <w:b/>
          <w:bCs/>
          <w:color w:val="auto"/>
          <w:sz w:val="32"/>
          <w:szCs w:val="32"/>
        </w:rPr>
      </w:pPr>
      <w:r>
        <w:rPr>
          <w:rFonts w:hint="eastAsia" w:ascii="宋体" w:hAnsi="宋体" w:cs="宋体"/>
          <w:b/>
          <w:bCs/>
          <w:color w:val="auto"/>
          <w:sz w:val="32"/>
          <w:szCs w:val="32"/>
        </w:rPr>
        <w:t>为建设教育强国科技强国人才强国作出新贡献</w:t>
      </w:r>
    </w:p>
    <w:p w14:paraId="07A24C91">
      <w:pPr>
        <w:spacing w:line="520" w:lineRule="exact"/>
        <w:jc w:val="left"/>
        <w:rPr>
          <w:rFonts w:ascii="宋体" w:hAnsi="宋体" w:cs="宋体"/>
          <w:b/>
          <w:bCs/>
          <w:color w:val="auto"/>
          <w:sz w:val="28"/>
          <w:szCs w:val="28"/>
        </w:rPr>
      </w:pPr>
    </w:p>
    <w:p w14:paraId="45CD71E2">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新华社北京4月7日电 近日，中共中央总书记、国家主席、中央军委主席习近平给上海交通大学、西安交通大学、西南交通大学、北京交通大学全体师生回信，对学校发展提出殷切期望。</w:t>
      </w:r>
    </w:p>
    <w:p w14:paraId="2C3E8C92">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习近平指出，你们四所高校根脉相连，今年共同迎来建校130周年，在此向全体师生员工、广大校友表示祝贺。</w:t>
      </w:r>
    </w:p>
    <w:p w14:paraId="309764CC">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习近平强调，希望你们坚持以新时代中国特色社会主义思想为指导，秉持“求实学、务实业”办学宗旨，传承弘扬西迁精神，聚焦国家重大战略需求，加强科技自主创新和人才自主培养，在促进产学研深度融合上实现更多突破，为建设教育强国、科技强国、人才强国作出新贡献。</w:t>
      </w:r>
    </w:p>
    <w:p w14:paraId="005221A9">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（来源：“学习强国”学习平台 2026-04-07）</w:t>
      </w:r>
    </w:p>
    <w:p w14:paraId="24899775">
      <w:pPr>
        <w:spacing w:line="520" w:lineRule="exact"/>
        <w:ind w:firstLine="560" w:firstLineChars="200"/>
        <w:jc w:val="right"/>
        <w:rPr>
          <w:rFonts w:ascii="楷体" w:hAnsi="楷体" w:eastAsia="楷体" w:cs="楷体"/>
          <w:color w:val="auto"/>
          <w:sz w:val="28"/>
          <w:szCs w:val="28"/>
        </w:rPr>
      </w:pPr>
    </w:p>
    <w:p w14:paraId="6F832682">
      <w:pPr>
        <w:spacing w:line="520" w:lineRule="exact"/>
        <w:ind w:firstLine="560" w:firstLineChars="200"/>
        <w:jc w:val="left"/>
        <w:rPr>
          <w:rFonts w:ascii="宋体" w:hAnsi="宋体" w:cs="宋体"/>
          <w:color w:val="auto"/>
          <w:sz w:val="28"/>
          <w:szCs w:val="28"/>
        </w:rPr>
      </w:pPr>
    </w:p>
    <w:p w14:paraId="2DBFBE4B">
      <w:pPr>
        <w:spacing w:line="520" w:lineRule="exact"/>
        <w:ind w:firstLine="560" w:firstLineChars="200"/>
        <w:jc w:val="left"/>
        <w:rPr>
          <w:rFonts w:ascii="宋体" w:hAnsi="宋体" w:cs="宋体"/>
          <w:color w:val="auto"/>
          <w:sz w:val="28"/>
          <w:szCs w:val="28"/>
        </w:rPr>
      </w:pPr>
    </w:p>
    <w:p w14:paraId="792B020D">
      <w:pPr>
        <w:spacing w:line="520" w:lineRule="exact"/>
        <w:ind w:firstLine="560" w:firstLineChars="200"/>
        <w:jc w:val="left"/>
        <w:rPr>
          <w:rFonts w:ascii="宋体" w:hAnsi="宋体" w:cs="宋体"/>
          <w:color w:val="auto"/>
          <w:sz w:val="28"/>
          <w:szCs w:val="28"/>
        </w:rPr>
      </w:pPr>
    </w:p>
    <w:p w14:paraId="21B44B7D">
      <w:pPr>
        <w:spacing w:line="520" w:lineRule="exact"/>
        <w:ind w:firstLine="560" w:firstLineChars="200"/>
        <w:jc w:val="left"/>
        <w:rPr>
          <w:rFonts w:ascii="宋体" w:hAnsi="宋体" w:cs="宋体"/>
          <w:color w:val="auto"/>
          <w:sz w:val="28"/>
          <w:szCs w:val="28"/>
        </w:rPr>
      </w:pPr>
    </w:p>
    <w:p w14:paraId="1E5780F8">
      <w:pPr>
        <w:spacing w:line="520" w:lineRule="exact"/>
        <w:ind w:firstLine="560" w:firstLineChars="200"/>
        <w:jc w:val="left"/>
        <w:rPr>
          <w:rFonts w:ascii="宋体" w:hAnsi="宋体" w:cs="宋体"/>
          <w:color w:val="auto"/>
          <w:sz w:val="28"/>
          <w:szCs w:val="28"/>
        </w:rPr>
      </w:pPr>
    </w:p>
    <w:p w14:paraId="6A960926">
      <w:pPr>
        <w:spacing w:line="520" w:lineRule="exact"/>
        <w:ind w:firstLine="560" w:firstLineChars="200"/>
        <w:jc w:val="left"/>
        <w:rPr>
          <w:rFonts w:ascii="宋体" w:hAnsi="宋体" w:cs="宋体"/>
          <w:color w:val="auto"/>
          <w:sz w:val="28"/>
          <w:szCs w:val="28"/>
        </w:rPr>
      </w:pPr>
    </w:p>
    <w:p w14:paraId="5106E765">
      <w:pPr>
        <w:spacing w:line="520" w:lineRule="exact"/>
        <w:ind w:firstLine="560" w:firstLineChars="200"/>
        <w:jc w:val="left"/>
        <w:rPr>
          <w:rFonts w:ascii="宋体" w:hAnsi="宋体" w:cs="宋体"/>
          <w:color w:val="auto"/>
          <w:sz w:val="28"/>
          <w:szCs w:val="28"/>
        </w:rPr>
      </w:pPr>
    </w:p>
    <w:p w14:paraId="585ADD94">
      <w:pPr>
        <w:spacing w:line="520" w:lineRule="exact"/>
        <w:ind w:firstLine="560" w:firstLineChars="200"/>
        <w:jc w:val="left"/>
        <w:rPr>
          <w:rFonts w:ascii="宋体" w:hAnsi="宋体" w:cs="宋体"/>
          <w:color w:val="auto"/>
          <w:sz w:val="28"/>
          <w:szCs w:val="28"/>
        </w:rPr>
      </w:pPr>
    </w:p>
    <w:p w14:paraId="41195D65">
      <w:pPr>
        <w:spacing w:line="520" w:lineRule="exact"/>
        <w:ind w:firstLine="560" w:firstLineChars="200"/>
        <w:jc w:val="left"/>
        <w:rPr>
          <w:rFonts w:ascii="宋体" w:hAnsi="宋体" w:cs="宋体"/>
          <w:color w:val="auto"/>
          <w:sz w:val="28"/>
          <w:szCs w:val="28"/>
        </w:rPr>
      </w:pPr>
    </w:p>
    <w:p w14:paraId="6E6416FD">
      <w:pPr>
        <w:spacing w:line="520" w:lineRule="exact"/>
        <w:jc w:val="left"/>
        <w:rPr>
          <w:rFonts w:ascii="宋体" w:hAnsi="宋体" w:cs="宋体"/>
          <w:color w:val="auto"/>
          <w:sz w:val="28"/>
          <w:szCs w:val="28"/>
        </w:rPr>
      </w:pPr>
    </w:p>
    <w:p w14:paraId="639A498F">
      <w:pPr>
        <w:spacing w:line="520" w:lineRule="exact"/>
        <w:jc w:val="center"/>
        <w:rPr>
          <w:rFonts w:hint="eastAsia" w:ascii="宋体" w:hAnsi="宋体" w:cs="宋体"/>
          <w:b/>
          <w:bCs/>
          <w:color w:val="auto"/>
          <w:sz w:val="32"/>
          <w:szCs w:val="32"/>
        </w:rPr>
      </w:pPr>
      <w:r>
        <w:rPr>
          <w:rFonts w:hint="eastAsia" w:ascii="宋体" w:hAnsi="宋体" w:cs="宋体"/>
          <w:b/>
          <w:bCs/>
          <w:color w:val="auto"/>
          <w:sz w:val="32"/>
          <w:szCs w:val="32"/>
        </w:rPr>
        <w:t>习近平就服务业发展作出重要指示强调</w:t>
      </w:r>
    </w:p>
    <w:p w14:paraId="79641529">
      <w:pPr>
        <w:spacing w:line="520" w:lineRule="exact"/>
        <w:jc w:val="center"/>
        <w:rPr>
          <w:rFonts w:hint="eastAsia" w:ascii="宋体" w:hAnsi="宋体" w:cs="宋体"/>
          <w:b/>
          <w:bCs/>
          <w:color w:val="auto"/>
          <w:sz w:val="32"/>
          <w:szCs w:val="32"/>
        </w:rPr>
      </w:pPr>
      <w:r>
        <w:rPr>
          <w:rFonts w:hint="eastAsia" w:ascii="宋体" w:hAnsi="宋体" w:cs="宋体"/>
          <w:b/>
          <w:bCs/>
          <w:color w:val="auto"/>
          <w:sz w:val="32"/>
          <w:szCs w:val="32"/>
        </w:rPr>
        <w:t>突出需求牵引改革攻坚科技赋能开放合作</w:t>
      </w:r>
    </w:p>
    <w:p w14:paraId="3E128D39">
      <w:pPr>
        <w:spacing w:line="520" w:lineRule="exact"/>
        <w:jc w:val="center"/>
        <w:rPr>
          <w:rFonts w:hint="eastAsia" w:ascii="宋体" w:hAnsi="宋体" w:cs="宋体"/>
          <w:b/>
          <w:bCs/>
          <w:color w:val="auto"/>
          <w:sz w:val="32"/>
          <w:szCs w:val="32"/>
        </w:rPr>
      </w:pPr>
      <w:r>
        <w:rPr>
          <w:rFonts w:hint="eastAsia" w:ascii="宋体" w:hAnsi="宋体" w:cs="宋体"/>
          <w:b/>
          <w:bCs/>
          <w:color w:val="auto"/>
          <w:sz w:val="32"/>
          <w:szCs w:val="32"/>
        </w:rPr>
        <w:t>努力开创服务业高质量发展新局面</w:t>
      </w:r>
    </w:p>
    <w:p w14:paraId="3A89C04D">
      <w:pPr>
        <w:spacing w:line="520" w:lineRule="exact"/>
        <w:jc w:val="center"/>
        <w:rPr>
          <w:rFonts w:hint="eastAsia" w:ascii="宋体" w:hAnsi="宋体" w:cs="宋体"/>
          <w:b/>
          <w:bCs/>
          <w:color w:val="auto"/>
          <w:sz w:val="32"/>
          <w:szCs w:val="32"/>
        </w:rPr>
      </w:pPr>
    </w:p>
    <w:p w14:paraId="240497F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cs="宋体"/>
          <w:color w:val="auto"/>
          <w:sz w:val="28"/>
          <w:szCs w:val="28"/>
        </w:rPr>
      </w:pPr>
      <w:r>
        <w:rPr>
          <w:rFonts w:hint="eastAsia" w:ascii="宋体" w:hAnsi="宋体" w:cs="宋体"/>
          <w:color w:val="auto"/>
          <w:sz w:val="28"/>
          <w:szCs w:val="28"/>
        </w:rPr>
        <w:t>李强出席全国服务业大会并讲话 丁薛祥作总结讲话</w:t>
      </w:r>
    </w:p>
    <w:p w14:paraId="7735660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cs="宋体"/>
          <w:color w:val="auto"/>
          <w:sz w:val="28"/>
          <w:szCs w:val="28"/>
        </w:rPr>
      </w:pPr>
      <w:r>
        <w:rPr>
          <w:rFonts w:hint="eastAsia" w:ascii="宋体" w:hAnsi="宋体" w:cs="宋体"/>
          <w:color w:val="auto"/>
          <w:sz w:val="28"/>
          <w:szCs w:val="28"/>
        </w:rPr>
        <w:t>新华社北京4月8日电 中共中央总书记、国家主席、中央军委主席习近平近日就服务业发展作出重要指示指出，党的十八大以来，我国服务业规模稳步扩大，质效持续提升，在支撑产业升级、满足民生需要、带动就业扩容等方面发挥了重要作用。</w:t>
      </w:r>
    </w:p>
    <w:p w14:paraId="1B3771C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cs="宋体"/>
          <w:color w:val="auto"/>
          <w:sz w:val="28"/>
          <w:szCs w:val="28"/>
        </w:rPr>
      </w:pPr>
      <w:r>
        <w:rPr>
          <w:rFonts w:hint="eastAsia" w:ascii="宋体" w:hAnsi="宋体" w:cs="宋体"/>
          <w:color w:val="auto"/>
          <w:sz w:val="28"/>
          <w:szCs w:val="28"/>
        </w:rPr>
        <w:t>习近平强调，新征程上，要坚持以新时代中国特色社会主义思想为指导，完整准确全面贯彻新发展理念，突出需求牵引、改革攻坚、科技赋能、开放合作，深入实施服务业扩能提质行动，推进生产性服务业向专业化和价值链高端延伸，促进生活性服务业高品质多样化便利化发展，培育更多“中国服务”品牌，努力开创服务业高质量发展新局面。</w:t>
      </w:r>
    </w:p>
    <w:p w14:paraId="2DA7D2D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cs="宋体"/>
          <w:color w:val="auto"/>
          <w:sz w:val="28"/>
          <w:szCs w:val="28"/>
        </w:rPr>
      </w:pPr>
      <w:r>
        <w:rPr>
          <w:rFonts w:hint="eastAsia" w:ascii="宋体" w:hAnsi="宋体" w:cs="宋体"/>
          <w:color w:val="auto"/>
          <w:sz w:val="28"/>
          <w:szCs w:val="28"/>
        </w:rPr>
        <w:t>全国服务业大会4月7日至8日在京召开。会上传达了习近平重要指示。中共中央政治局常委、国务院总理李强出席会议并讲话，中共中央政治局常委、国务院副总理丁薛祥作总结讲话。</w:t>
      </w:r>
    </w:p>
    <w:p w14:paraId="075ABE58">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cs="宋体"/>
          <w:color w:val="auto"/>
          <w:sz w:val="28"/>
          <w:szCs w:val="28"/>
        </w:rPr>
      </w:pPr>
      <w:r>
        <w:rPr>
          <w:rFonts w:hint="eastAsia" w:ascii="宋体" w:hAnsi="宋体" w:cs="宋体"/>
          <w:color w:val="auto"/>
          <w:sz w:val="28"/>
          <w:szCs w:val="28"/>
        </w:rPr>
        <w:t>李强在讲话中指出，习近平总书记的重要指示深刻阐明了发展服务业的重大意义、重要原则、重点任务，具有很强的思想性、指导性、针对性，为做好相关工作进一步指明了方向。我们要认真学习领会，坚决贯彻落实，自觉从战略和全局的高度深化对服务业的认识，坚持扩能和提质并举、发展和监管统筹，更好促进服务业优质高效发展，确保既充满活力又健康有序。</w:t>
      </w:r>
    </w:p>
    <w:p w14:paraId="1698DBF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cs="宋体"/>
          <w:color w:val="auto"/>
          <w:sz w:val="28"/>
          <w:szCs w:val="28"/>
        </w:rPr>
      </w:pPr>
      <w:r>
        <w:rPr>
          <w:rFonts w:hint="eastAsia" w:ascii="宋体" w:hAnsi="宋体" w:cs="宋体"/>
          <w:color w:val="auto"/>
          <w:sz w:val="28"/>
          <w:szCs w:val="28"/>
        </w:rPr>
        <w:t>李强指出，要顺应人口结构变化、消费结构升级和产业结构转型趋势，聚焦生产生活重点领域，分层分类推动服务业发展，不断培育服务业新增长点，提升服务业数智化、标准化、融合化、国际化发展水平。围绕居民日常生活需要，促进基本需求类服务更加普惠优质。围绕居民对高品质生活的追求，扩大升级类服务供给。围绕居民多样化消费需求，做精做细个性化服务。围绕研发设计专业化、高端化，加快壮大科技服务。围绕生产环节价值提升，大力发展先进制造服务。围绕市场价值实现，着力提升配套专业服务水平。</w:t>
      </w:r>
    </w:p>
    <w:p w14:paraId="6C7BE5D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cs="宋体"/>
          <w:color w:val="auto"/>
          <w:sz w:val="28"/>
          <w:szCs w:val="28"/>
        </w:rPr>
      </w:pPr>
      <w:r>
        <w:rPr>
          <w:rFonts w:hint="eastAsia" w:ascii="宋体" w:hAnsi="宋体" w:cs="宋体"/>
          <w:color w:val="auto"/>
          <w:sz w:val="28"/>
          <w:szCs w:val="28"/>
        </w:rPr>
        <w:t>李强强调，要用改革创新的思路办法推动工作，深入把握产业演进趋势，坚持既“放得活”又“管得好”，积极扩大开放，进一步增强政策支持的针对性有效性，为服务业发展营造良好环境。各部门各地方要树立和践行正确政绩观，加强协调配合，努力探索创新，共同谱写服务业优质高效发展新篇章。</w:t>
      </w:r>
    </w:p>
    <w:p w14:paraId="5F09696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cs="宋体"/>
          <w:color w:val="auto"/>
          <w:sz w:val="28"/>
          <w:szCs w:val="28"/>
        </w:rPr>
      </w:pPr>
      <w:r>
        <w:rPr>
          <w:rFonts w:hint="eastAsia" w:ascii="宋体" w:hAnsi="宋体" w:cs="宋体"/>
          <w:color w:val="auto"/>
          <w:sz w:val="28"/>
          <w:szCs w:val="28"/>
        </w:rPr>
        <w:t>丁薛祥在总结讲话中表示，要进一步把思想和行动统一到习近平总书记重要指示精神和党中央决策部署上来，紧扣扩能提质扎实推进服务业发展重点任务。注重创新驱动，大力发展科技服务，加强数智服务，推动制造业和服务业融合发展。注重降本增效，做强做优现代物流、金融服务、商务服务，促进经济循环各环节畅通衔接。注重民生需要，促进日常生活服务更加便捷、公共服务高效适配、文旅体等服务创新发展，更好满足个性化、多样化、高品质需求。注重增强活力，纵深推进全国统一大市场建设，加强服务业标准化建设，扩大服务业制度型开放。各地区各部门各单位要树立和践行正确政绩观，推动党中央和国务院决策部署落地见效。</w:t>
      </w:r>
    </w:p>
    <w:p w14:paraId="3B86562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cs="宋体"/>
          <w:color w:val="auto"/>
          <w:sz w:val="28"/>
          <w:szCs w:val="28"/>
        </w:rPr>
      </w:pPr>
      <w:r>
        <w:rPr>
          <w:rFonts w:hint="eastAsia" w:ascii="宋体" w:hAnsi="宋体" w:cs="宋体"/>
          <w:color w:val="auto"/>
          <w:sz w:val="28"/>
          <w:szCs w:val="28"/>
        </w:rPr>
        <w:t>国家发展改革委、国家卫生健康委、市场监管总局、上海市、湖南省有关负责同志作交流发言。</w:t>
      </w:r>
    </w:p>
    <w:p w14:paraId="0905F72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cs="宋体"/>
          <w:color w:val="auto"/>
          <w:sz w:val="28"/>
          <w:szCs w:val="28"/>
        </w:rPr>
      </w:pPr>
      <w:r>
        <w:rPr>
          <w:rFonts w:hint="eastAsia" w:ascii="宋体" w:hAnsi="宋体" w:cs="宋体"/>
          <w:color w:val="auto"/>
          <w:sz w:val="28"/>
          <w:szCs w:val="28"/>
        </w:rPr>
        <w:t>吴政隆出席会议。</w:t>
      </w:r>
    </w:p>
    <w:p w14:paraId="6541422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cs="宋体"/>
          <w:color w:val="auto"/>
          <w:sz w:val="28"/>
          <w:szCs w:val="28"/>
        </w:rPr>
      </w:pPr>
      <w:r>
        <w:rPr>
          <w:rFonts w:hint="eastAsia" w:ascii="宋体" w:hAnsi="宋体" w:cs="宋体"/>
          <w:color w:val="auto"/>
          <w:sz w:val="28"/>
          <w:szCs w:val="28"/>
        </w:rPr>
        <w:t>会议以电视电话会议形式召开。各省、自治区、直辖市和计划单列市、新疆生产建设兵团，中央和国家机关有关部门、有关人民团体，中央管理的金融机构、部分中央企业，中央军委机关有关部门负责同志等参加会议。</w:t>
      </w:r>
      <w:r>
        <w:rPr>
          <w:rFonts w:hint="eastAsia" w:ascii="宋体" w:hAnsi="宋体" w:cs="宋体"/>
          <w:color w:val="auto"/>
          <w:sz w:val="28"/>
          <w:szCs w:val="28"/>
          <w:lang w:eastAsia="zh-CN"/>
        </w:rPr>
        <w:t>（</w:t>
      </w:r>
      <w:r>
        <w:rPr>
          <w:rFonts w:ascii="微软雅黑" w:hAnsi="微软雅黑" w:eastAsia="微软雅黑" w:cs="微软雅黑"/>
          <w:i w:val="0"/>
          <w:iCs w:val="0"/>
          <w:caps w:val="0"/>
          <w:color w:val="auto"/>
          <w:spacing w:val="0"/>
          <w:sz w:val="21"/>
          <w:szCs w:val="21"/>
          <w:shd w:val="clear" w:fill="FFFFFF"/>
        </w:rPr>
        <w:t>来源：“学习强国”学习平台</w:t>
      </w:r>
      <w:r>
        <w:rPr>
          <w:rFonts w:hint="eastAsia" w:ascii="微软雅黑" w:hAnsi="微软雅黑" w:eastAsia="微软雅黑" w:cs="微软雅黑"/>
          <w:i w:val="0"/>
          <w:iCs w:val="0"/>
          <w:caps w:val="0"/>
          <w:color w:val="auto"/>
          <w:spacing w:val="0"/>
          <w:sz w:val="21"/>
          <w:szCs w:val="21"/>
          <w:shd w:val="clear" w:fill="FFFFFF"/>
          <w:lang w:val="en-US" w:eastAsia="zh-CN"/>
        </w:rPr>
        <w:t xml:space="preserve">  </w:t>
      </w:r>
      <w:r>
        <w:rPr>
          <w:rFonts w:ascii="微软雅黑" w:hAnsi="微软雅黑" w:eastAsia="微软雅黑" w:cs="微软雅黑"/>
          <w:i w:val="0"/>
          <w:iCs w:val="0"/>
          <w:caps w:val="0"/>
          <w:color w:val="auto"/>
          <w:spacing w:val="0"/>
          <w:sz w:val="21"/>
          <w:szCs w:val="21"/>
          <w:shd w:val="clear" w:fill="FFFFFF"/>
        </w:rPr>
        <w:t>2026-04-08</w:t>
      </w:r>
      <w:r>
        <w:rPr>
          <w:rFonts w:hint="eastAsia" w:ascii="宋体" w:hAnsi="宋体" w:cs="宋体"/>
          <w:color w:val="auto"/>
          <w:sz w:val="28"/>
          <w:szCs w:val="28"/>
          <w:lang w:eastAsia="zh-CN"/>
        </w:rPr>
        <w:t>）</w:t>
      </w:r>
    </w:p>
    <w:p w14:paraId="56FCF67F">
      <w:pPr>
        <w:spacing w:line="520" w:lineRule="exact"/>
        <w:jc w:val="center"/>
        <w:rPr>
          <w:rFonts w:ascii="宋体" w:hAnsi="宋体" w:cs="宋体"/>
          <w:b/>
          <w:bCs/>
          <w:color w:val="auto"/>
          <w:sz w:val="32"/>
          <w:szCs w:val="32"/>
        </w:rPr>
      </w:pPr>
      <w:r>
        <w:rPr>
          <w:rFonts w:hint="eastAsia" w:ascii="宋体" w:hAnsi="宋体" w:cs="宋体"/>
          <w:b/>
          <w:bCs/>
          <w:color w:val="auto"/>
          <w:sz w:val="32"/>
          <w:szCs w:val="32"/>
        </w:rPr>
        <w:t>习近平在全军高级干部培训班开班式上发表重要讲话强调</w:t>
      </w:r>
    </w:p>
    <w:p w14:paraId="2C0EE144">
      <w:pPr>
        <w:spacing w:line="520" w:lineRule="exact"/>
        <w:jc w:val="center"/>
        <w:rPr>
          <w:rFonts w:ascii="宋体" w:hAnsi="宋体" w:cs="宋体"/>
          <w:b/>
          <w:bCs/>
          <w:color w:val="auto"/>
          <w:sz w:val="32"/>
          <w:szCs w:val="32"/>
        </w:rPr>
      </w:pPr>
      <w:r>
        <w:rPr>
          <w:rFonts w:hint="eastAsia" w:ascii="宋体" w:hAnsi="宋体" w:cs="宋体"/>
          <w:b/>
          <w:bCs/>
          <w:color w:val="auto"/>
          <w:sz w:val="32"/>
          <w:szCs w:val="32"/>
        </w:rPr>
        <w:t xml:space="preserve">开展思想整风 </w:t>
      </w:r>
      <w:r>
        <w:rPr>
          <w:rFonts w:hint="eastAsia" w:ascii="宋体" w:hAnsi="宋体" w:cs="宋体"/>
          <w:b/>
          <w:bCs/>
          <w:color w:val="auto"/>
          <w:sz w:val="32"/>
          <w:szCs w:val="32"/>
          <w:lang w:val="en-US" w:eastAsia="zh-CN"/>
        </w:rPr>
        <w:t xml:space="preserve"> </w:t>
      </w:r>
      <w:r>
        <w:rPr>
          <w:rFonts w:hint="eastAsia" w:ascii="宋体" w:hAnsi="宋体" w:cs="宋体"/>
          <w:b/>
          <w:bCs/>
          <w:color w:val="auto"/>
          <w:sz w:val="32"/>
          <w:szCs w:val="32"/>
        </w:rPr>
        <w:t xml:space="preserve">深化政治整训 </w:t>
      </w:r>
      <w:r>
        <w:rPr>
          <w:rFonts w:ascii="宋体" w:hAnsi="宋体" w:cs="宋体"/>
          <w:b/>
          <w:bCs/>
          <w:color w:val="auto"/>
          <w:sz w:val="32"/>
          <w:szCs w:val="32"/>
        </w:rPr>
        <w:t xml:space="preserve"> </w:t>
      </w:r>
    </w:p>
    <w:p w14:paraId="60148D44">
      <w:pPr>
        <w:spacing w:line="520" w:lineRule="exact"/>
        <w:jc w:val="center"/>
        <w:rPr>
          <w:rFonts w:ascii="宋体" w:hAnsi="宋体" w:cs="宋体"/>
          <w:b/>
          <w:bCs/>
          <w:color w:val="auto"/>
          <w:sz w:val="32"/>
          <w:szCs w:val="32"/>
        </w:rPr>
      </w:pPr>
      <w:r>
        <w:rPr>
          <w:rFonts w:hint="eastAsia" w:ascii="宋体" w:hAnsi="宋体" w:cs="宋体"/>
          <w:b/>
          <w:bCs/>
          <w:color w:val="auto"/>
          <w:sz w:val="32"/>
          <w:szCs w:val="32"/>
        </w:rPr>
        <w:t xml:space="preserve">以崭新政治面貌 </w:t>
      </w:r>
      <w:r>
        <w:rPr>
          <w:rFonts w:hint="eastAsia" w:ascii="宋体" w:hAnsi="宋体" w:cs="宋体"/>
          <w:b/>
          <w:bCs/>
          <w:color w:val="auto"/>
          <w:sz w:val="32"/>
          <w:szCs w:val="32"/>
          <w:lang w:val="en-US" w:eastAsia="zh-CN"/>
        </w:rPr>
        <w:t xml:space="preserve"> </w:t>
      </w:r>
      <w:r>
        <w:rPr>
          <w:rFonts w:hint="eastAsia" w:ascii="宋体" w:hAnsi="宋体" w:cs="宋体"/>
          <w:b/>
          <w:bCs/>
          <w:color w:val="auto"/>
          <w:sz w:val="32"/>
          <w:szCs w:val="32"/>
        </w:rPr>
        <w:t>迎接建军一百周年</w:t>
      </w:r>
    </w:p>
    <w:p w14:paraId="49D15E86">
      <w:pPr>
        <w:spacing w:line="520" w:lineRule="exact"/>
        <w:ind w:firstLine="562" w:firstLineChars="200"/>
        <w:jc w:val="left"/>
        <w:rPr>
          <w:rFonts w:ascii="宋体" w:hAnsi="宋体" w:cs="宋体"/>
          <w:b/>
          <w:bCs/>
          <w:color w:val="auto"/>
          <w:sz w:val="28"/>
          <w:szCs w:val="28"/>
        </w:rPr>
      </w:pPr>
    </w:p>
    <w:p w14:paraId="6B83E3CD">
      <w:pPr>
        <w:spacing w:line="54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新华社北京4月8日电 全军高级干部培训班8日上午在国防大学开班。中共中央总书记、国家主席、中央军委主席习近平出席开班式并发表重要讲话。他强调，要以新时代中国特色社会主义思想为指导，深入贯彻新时代强军思想，开展思想整风，深化政治整训，加强我军干部队伍革命性锻造，始终保持人民军队纯洁光荣，以崭新政治面貌迎接建军一百周年。</w:t>
      </w:r>
    </w:p>
    <w:p w14:paraId="379A106B">
      <w:pPr>
        <w:spacing w:line="54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习近平指出，我党我军是用理想信念凝聚起来的，加入这个党、这支军队，就要笃信马克思主义，就要忠诚于党的信仰、党的组织、党的事业。要认真学习党的创新理论，掌握贯穿其中的马克思主义立场观点方法，以理论上的清醒保证政治上的坚定。军队领导干部特别是高级干部要带头严肃党内政治生活，当好讲真话的表率，涵养能容人的雅量，营造说实情、建诤言、敢斗争的浓厚氛围。</w:t>
      </w:r>
    </w:p>
    <w:p w14:paraId="34D04C18">
      <w:pPr>
        <w:spacing w:line="54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习近平强调，我们党是始终代表最广大人民根本利益的马克思主义政党，没有任何自己的特殊利益，一切谋私贪腐的思想和行为都同党的性质宗旨格格不入。军队各级干部要自觉摆正位置，站稳群众立场，克服一切脱离群众的私心杂念。高级干部要带头恢复和弘扬我党我军优良传统，放下官架子、回归革命军人本色，让新风正气在部队更加充盈。要懂法纪、明规矩、知敬畏，做到法规制度面前人人平等，遵守法规制度没有特殊，执行法规制度没有例外。</w:t>
      </w:r>
    </w:p>
    <w:p w14:paraId="4E3D67A4">
      <w:pPr>
        <w:spacing w:line="54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习近平指出，我党我军是在同各种错误思想作风的斗争中不断发展壮大的。相信在新时代中国特色社会主义思想指引下，人民军队一定能够以新的历史条件下的空前团结统一，书写无愧于革命先辈、无愧于百年基业、无愧于伟大时代的强军兴军新篇章。</w:t>
      </w:r>
    </w:p>
    <w:p w14:paraId="7D6FEF84">
      <w:pPr>
        <w:spacing w:line="540" w:lineRule="exact"/>
        <w:ind w:firstLine="560" w:firstLineChars="200"/>
        <w:jc w:val="right"/>
        <w:rPr>
          <w:rFonts w:ascii="楷体" w:hAnsi="楷体" w:eastAsia="楷体" w:cs="楷体"/>
          <w:color w:val="auto"/>
          <w:sz w:val="28"/>
          <w:szCs w:val="28"/>
        </w:rPr>
      </w:pPr>
      <w:r>
        <w:rPr>
          <w:rFonts w:hint="eastAsia" w:ascii="宋体" w:hAnsi="宋体" w:cs="宋体"/>
          <w:color w:val="auto"/>
          <w:sz w:val="28"/>
          <w:szCs w:val="28"/>
        </w:rPr>
        <w:t>中央军委副主席张升民主持开班式。第一期全军高级干部培训班学员，军委机关各部门、军队驻京有关单位主要负责同志等参加。开班式以电视电话会议形式组织，在全军相关军级以上单位设分会场。</w:t>
      </w:r>
      <w:r>
        <w:rPr>
          <w:rFonts w:hint="eastAsia" w:ascii="楷体" w:hAnsi="楷体" w:eastAsia="楷体" w:cs="楷体"/>
          <w:color w:val="auto"/>
          <w:sz w:val="28"/>
          <w:szCs w:val="28"/>
        </w:rPr>
        <w:t>（</w:t>
      </w:r>
      <w:r>
        <w:rPr>
          <w:rFonts w:hint="eastAsia" w:ascii="楷体" w:hAnsi="楷体" w:eastAsia="楷体" w:cs="楷体"/>
          <w:color w:val="auto"/>
          <w:sz w:val="28"/>
          <w:szCs w:val="28"/>
          <w:shd w:val="clear" w:color="auto" w:fill="FFFFFF"/>
        </w:rPr>
        <w:t>来源：“学习强国”学习平台 2026-04-08</w:t>
      </w:r>
      <w:r>
        <w:rPr>
          <w:rFonts w:hint="eastAsia" w:ascii="楷体" w:hAnsi="楷体" w:eastAsia="楷体" w:cs="楷体"/>
          <w:color w:val="auto"/>
          <w:sz w:val="28"/>
          <w:szCs w:val="28"/>
        </w:rPr>
        <w:t>）</w:t>
      </w:r>
    </w:p>
    <w:p w14:paraId="6323B0C0">
      <w:pPr>
        <w:spacing w:line="520" w:lineRule="exact"/>
        <w:ind w:firstLine="560" w:firstLineChars="200"/>
        <w:jc w:val="left"/>
        <w:rPr>
          <w:rFonts w:ascii="宋体" w:hAnsi="宋体" w:cs="宋体"/>
          <w:color w:val="auto"/>
          <w:sz w:val="28"/>
          <w:szCs w:val="28"/>
        </w:rPr>
      </w:pPr>
    </w:p>
    <w:p w14:paraId="69B0D9D9">
      <w:pPr>
        <w:spacing w:line="520" w:lineRule="exact"/>
        <w:ind w:firstLine="560" w:firstLineChars="200"/>
        <w:jc w:val="left"/>
        <w:rPr>
          <w:rFonts w:ascii="宋体" w:hAnsi="宋体" w:cs="宋体"/>
          <w:color w:val="auto"/>
          <w:sz w:val="28"/>
          <w:szCs w:val="28"/>
        </w:rPr>
      </w:pPr>
    </w:p>
    <w:p w14:paraId="3C241FF5">
      <w:pPr>
        <w:spacing w:line="520" w:lineRule="exact"/>
        <w:ind w:firstLine="560" w:firstLineChars="200"/>
        <w:jc w:val="left"/>
        <w:rPr>
          <w:rFonts w:ascii="宋体" w:hAnsi="宋体" w:cs="宋体"/>
          <w:color w:val="auto"/>
          <w:sz w:val="28"/>
          <w:szCs w:val="28"/>
        </w:rPr>
      </w:pPr>
    </w:p>
    <w:p w14:paraId="245731F3">
      <w:pPr>
        <w:spacing w:line="520" w:lineRule="exact"/>
        <w:ind w:firstLine="560" w:firstLineChars="200"/>
        <w:jc w:val="left"/>
        <w:rPr>
          <w:rFonts w:ascii="宋体" w:hAnsi="宋体" w:cs="宋体"/>
          <w:color w:val="auto"/>
          <w:sz w:val="28"/>
          <w:szCs w:val="28"/>
        </w:rPr>
      </w:pPr>
    </w:p>
    <w:p w14:paraId="71DB22AF">
      <w:pPr>
        <w:spacing w:line="520" w:lineRule="exact"/>
        <w:ind w:firstLine="560" w:firstLineChars="200"/>
        <w:jc w:val="left"/>
        <w:rPr>
          <w:rFonts w:ascii="宋体" w:hAnsi="宋体" w:cs="宋体"/>
          <w:color w:val="auto"/>
          <w:sz w:val="28"/>
          <w:szCs w:val="28"/>
        </w:rPr>
      </w:pPr>
    </w:p>
    <w:p w14:paraId="49489C56">
      <w:pPr>
        <w:spacing w:line="520" w:lineRule="exact"/>
        <w:ind w:firstLine="560" w:firstLineChars="200"/>
        <w:jc w:val="left"/>
        <w:rPr>
          <w:rFonts w:ascii="宋体" w:hAnsi="宋体" w:cs="宋体"/>
          <w:color w:val="auto"/>
          <w:sz w:val="28"/>
          <w:szCs w:val="28"/>
        </w:rPr>
      </w:pPr>
    </w:p>
    <w:p w14:paraId="31091E89">
      <w:pPr>
        <w:spacing w:line="520" w:lineRule="exact"/>
        <w:ind w:firstLine="560" w:firstLineChars="200"/>
        <w:jc w:val="left"/>
        <w:rPr>
          <w:rFonts w:ascii="宋体" w:hAnsi="宋体" w:cs="宋体"/>
          <w:color w:val="auto"/>
          <w:sz w:val="28"/>
          <w:szCs w:val="28"/>
        </w:rPr>
      </w:pPr>
    </w:p>
    <w:p w14:paraId="2058B539">
      <w:pPr>
        <w:spacing w:line="520" w:lineRule="exact"/>
        <w:ind w:firstLine="560" w:firstLineChars="200"/>
        <w:jc w:val="left"/>
        <w:rPr>
          <w:rFonts w:ascii="宋体" w:hAnsi="宋体" w:cs="宋体"/>
          <w:color w:val="auto"/>
          <w:sz w:val="28"/>
          <w:szCs w:val="28"/>
        </w:rPr>
      </w:pPr>
    </w:p>
    <w:p w14:paraId="32453B5E">
      <w:pPr>
        <w:spacing w:line="520" w:lineRule="exact"/>
        <w:ind w:firstLine="560" w:firstLineChars="200"/>
        <w:jc w:val="left"/>
        <w:rPr>
          <w:rFonts w:ascii="宋体" w:hAnsi="宋体" w:cs="宋体"/>
          <w:color w:val="auto"/>
          <w:sz w:val="28"/>
          <w:szCs w:val="28"/>
        </w:rPr>
      </w:pPr>
    </w:p>
    <w:p w14:paraId="510DE659">
      <w:pPr>
        <w:spacing w:line="520" w:lineRule="exact"/>
        <w:ind w:firstLine="560" w:firstLineChars="200"/>
        <w:jc w:val="left"/>
        <w:rPr>
          <w:rFonts w:ascii="宋体" w:hAnsi="宋体" w:cs="宋体"/>
          <w:color w:val="auto"/>
          <w:sz w:val="28"/>
          <w:szCs w:val="28"/>
        </w:rPr>
      </w:pPr>
    </w:p>
    <w:p w14:paraId="05693EC4">
      <w:pPr>
        <w:spacing w:line="520" w:lineRule="exact"/>
        <w:ind w:firstLine="560" w:firstLineChars="200"/>
        <w:jc w:val="left"/>
        <w:rPr>
          <w:rFonts w:ascii="宋体" w:hAnsi="宋体" w:cs="宋体"/>
          <w:color w:val="auto"/>
          <w:sz w:val="28"/>
          <w:szCs w:val="28"/>
        </w:rPr>
      </w:pPr>
    </w:p>
    <w:p w14:paraId="3D40DB44">
      <w:pPr>
        <w:spacing w:line="520" w:lineRule="exact"/>
        <w:ind w:firstLine="560" w:firstLineChars="200"/>
        <w:jc w:val="left"/>
        <w:rPr>
          <w:rFonts w:ascii="宋体" w:hAnsi="宋体" w:cs="宋体"/>
          <w:color w:val="auto"/>
          <w:sz w:val="28"/>
          <w:szCs w:val="28"/>
        </w:rPr>
      </w:pPr>
    </w:p>
    <w:p w14:paraId="2A0B6A47">
      <w:pPr>
        <w:spacing w:line="520" w:lineRule="exact"/>
        <w:ind w:firstLine="560" w:firstLineChars="200"/>
        <w:jc w:val="left"/>
        <w:rPr>
          <w:rFonts w:ascii="宋体" w:hAnsi="宋体" w:cs="宋体"/>
          <w:color w:val="auto"/>
          <w:sz w:val="28"/>
          <w:szCs w:val="28"/>
        </w:rPr>
      </w:pPr>
    </w:p>
    <w:p w14:paraId="18766230">
      <w:pPr>
        <w:spacing w:line="520" w:lineRule="exact"/>
        <w:ind w:firstLine="560" w:firstLineChars="200"/>
        <w:jc w:val="left"/>
        <w:rPr>
          <w:rFonts w:ascii="宋体" w:hAnsi="宋体" w:cs="宋体"/>
          <w:color w:val="auto"/>
          <w:sz w:val="28"/>
          <w:szCs w:val="28"/>
        </w:rPr>
      </w:pPr>
    </w:p>
    <w:p w14:paraId="7748ABF8">
      <w:pPr>
        <w:spacing w:line="520" w:lineRule="exact"/>
        <w:ind w:firstLine="560" w:firstLineChars="200"/>
        <w:jc w:val="left"/>
        <w:rPr>
          <w:rFonts w:ascii="宋体" w:hAnsi="宋体" w:cs="宋体"/>
          <w:color w:val="auto"/>
          <w:sz w:val="28"/>
          <w:szCs w:val="28"/>
        </w:rPr>
      </w:pPr>
    </w:p>
    <w:p w14:paraId="68775450">
      <w:pPr>
        <w:spacing w:line="520" w:lineRule="exact"/>
        <w:ind w:firstLine="560" w:firstLineChars="200"/>
        <w:jc w:val="left"/>
        <w:rPr>
          <w:rFonts w:ascii="宋体" w:hAnsi="宋体" w:cs="宋体"/>
          <w:color w:val="auto"/>
          <w:sz w:val="28"/>
          <w:szCs w:val="28"/>
        </w:rPr>
      </w:pPr>
    </w:p>
    <w:p w14:paraId="350FE0DD">
      <w:pPr>
        <w:spacing w:line="520" w:lineRule="exact"/>
        <w:ind w:firstLine="560" w:firstLineChars="200"/>
        <w:jc w:val="left"/>
        <w:rPr>
          <w:rFonts w:ascii="宋体" w:hAnsi="宋体" w:cs="宋体"/>
          <w:color w:val="auto"/>
          <w:sz w:val="28"/>
          <w:szCs w:val="28"/>
        </w:rPr>
      </w:pPr>
    </w:p>
    <w:p w14:paraId="477AF0A2">
      <w:pPr>
        <w:spacing w:line="520" w:lineRule="exact"/>
        <w:ind w:firstLine="560" w:firstLineChars="200"/>
        <w:jc w:val="left"/>
        <w:rPr>
          <w:rFonts w:ascii="宋体" w:hAnsi="宋体" w:cs="宋体"/>
          <w:color w:val="auto"/>
          <w:sz w:val="28"/>
          <w:szCs w:val="28"/>
        </w:rPr>
      </w:pPr>
    </w:p>
    <w:p w14:paraId="0AD1B1D7">
      <w:pPr>
        <w:spacing w:line="520" w:lineRule="exact"/>
        <w:ind w:firstLine="560" w:firstLineChars="200"/>
        <w:jc w:val="left"/>
        <w:rPr>
          <w:rFonts w:ascii="宋体" w:hAnsi="宋体" w:cs="宋体"/>
          <w:color w:val="auto"/>
          <w:sz w:val="28"/>
          <w:szCs w:val="28"/>
        </w:rPr>
      </w:pPr>
    </w:p>
    <w:p w14:paraId="70BD141E">
      <w:pPr>
        <w:spacing w:line="520" w:lineRule="exact"/>
        <w:ind w:firstLine="560" w:firstLineChars="200"/>
        <w:jc w:val="left"/>
        <w:rPr>
          <w:rFonts w:ascii="宋体" w:hAnsi="宋体" w:cs="宋体"/>
          <w:color w:val="auto"/>
          <w:sz w:val="28"/>
          <w:szCs w:val="28"/>
        </w:rPr>
      </w:pPr>
    </w:p>
    <w:p w14:paraId="3C86C3E9">
      <w:pPr>
        <w:spacing w:line="520" w:lineRule="exact"/>
        <w:jc w:val="center"/>
        <w:rPr>
          <w:rFonts w:hint="eastAsia" w:ascii="宋体" w:hAnsi="宋体" w:cs="宋体"/>
          <w:b/>
          <w:bCs/>
          <w:color w:val="auto"/>
          <w:sz w:val="32"/>
          <w:szCs w:val="32"/>
        </w:rPr>
      </w:pPr>
      <w:r>
        <w:rPr>
          <w:rFonts w:hint="eastAsia" w:ascii="宋体" w:hAnsi="宋体" w:cs="宋体"/>
          <w:b/>
          <w:bCs/>
          <w:color w:val="auto"/>
          <w:sz w:val="32"/>
          <w:szCs w:val="32"/>
        </w:rPr>
        <w:t>习近平总书记会见中国国民党主席郑丽文</w:t>
      </w:r>
    </w:p>
    <w:p w14:paraId="40F1E389">
      <w:pPr>
        <w:spacing w:line="520" w:lineRule="exact"/>
        <w:jc w:val="center"/>
        <w:rPr>
          <w:rFonts w:hint="eastAsia" w:ascii="宋体" w:hAnsi="宋体" w:cs="宋体"/>
          <w:b/>
          <w:bCs/>
          <w:color w:val="auto"/>
          <w:sz w:val="32"/>
          <w:szCs w:val="32"/>
        </w:rPr>
      </w:pPr>
      <w:r>
        <w:rPr>
          <w:rFonts w:hint="eastAsia" w:ascii="宋体" w:hAnsi="宋体" w:cs="宋体"/>
          <w:b/>
          <w:bCs/>
          <w:color w:val="auto"/>
          <w:sz w:val="32"/>
          <w:szCs w:val="32"/>
        </w:rPr>
        <w:t>王沪宁蔡奇等参加会见</w:t>
      </w:r>
    </w:p>
    <w:p w14:paraId="3AAA4D2B">
      <w:pPr>
        <w:spacing w:line="520" w:lineRule="exact"/>
        <w:jc w:val="center"/>
        <w:rPr>
          <w:rFonts w:hint="eastAsia" w:ascii="宋体" w:hAnsi="宋体" w:cs="宋体"/>
          <w:b/>
          <w:bCs/>
          <w:color w:val="auto"/>
          <w:sz w:val="32"/>
          <w:szCs w:val="32"/>
        </w:rPr>
      </w:pPr>
    </w:p>
    <w:p w14:paraId="69154A90">
      <w:pPr>
        <w:spacing w:line="520" w:lineRule="exact"/>
        <w:ind w:firstLine="560" w:firstLineChars="200"/>
        <w:jc w:val="left"/>
        <w:rPr>
          <w:rFonts w:hint="eastAsia" w:ascii="宋体" w:hAnsi="宋体" w:cs="宋体"/>
          <w:color w:val="auto"/>
          <w:sz w:val="28"/>
          <w:szCs w:val="28"/>
        </w:rPr>
      </w:pPr>
      <w:r>
        <w:rPr>
          <w:rFonts w:hint="eastAsia" w:ascii="宋体" w:hAnsi="宋体" w:cs="宋体"/>
          <w:color w:val="auto"/>
          <w:sz w:val="28"/>
          <w:szCs w:val="28"/>
        </w:rPr>
        <w:t>新华社北京4月10日电 中共中央总书记习近平10日上午在北京会见了郑丽文主席率领的中国国民党访问团。</w:t>
      </w:r>
    </w:p>
    <w:p w14:paraId="2E9E6D1A">
      <w:pPr>
        <w:spacing w:line="520" w:lineRule="exact"/>
        <w:ind w:firstLine="560" w:firstLineChars="200"/>
        <w:jc w:val="left"/>
        <w:rPr>
          <w:rFonts w:hint="eastAsia" w:ascii="宋体" w:hAnsi="宋体" w:cs="宋体"/>
          <w:color w:val="auto"/>
          <w:sz w:val="28"/>
          <w:szCs w:val="28"/>
        </w:rPr>
      </w:pPr>
      <w:r>
        <w:rPr>
          <w:rFonts w:hint="eastAsia" w:ascii="宋体" w:hAnsi="宋体" w:cs="宋体"/>
          <w:color w:val="auto"/>
          <w:sz w:val="28"/>
          <w:szCs w:val="28"/>
        </w:rPr>
        <w:t>习近平对郑丽文率团来访表示欢迎。他指出，国共两党领导人时隔10年再次会面，对两党关系、两岸关系发展具有重要意义。两岸同胞同属中华民族，包括台湾同胞在内的各族人民共同缔造了统一的多民族国家，共同书写了辉煌的中国历史，共同创造了灿烂的中华文明，共同培育了伟大的民族精神，也铸就了国土不可分、国家不可乱、民族不可散、文明不可断的共同信念，引领中华民族自强不息、中华文明绵延不断。</w:t>
      </w:r>
    </w:p>
    <w:p w14:paraId="0AF75B3C">
      <w:pPr>
        <w:spacing w:line="520" w:lineRule="exact"/>
        <w:ind w:firstLine="560" w:firstLineChars="200"/>
        <w:jc w:val="left"/>
        <w:rPr>
          <w:rFonts w:hint="eastAsia" w:ascii="宋体" w:hAnsi="宋体" w:cs="宋体"/>
          <w:color w:val="auto"/>
          <w:sz w:val="28"/>
          <w:szCs w:val="28"/>
        </w:rPr>
      </w:pPr>
      <w:r>
        <w:rPr>
          <w:rFonts w:hint="eastAsia" w:ascii="宋体" w:hAnsi="宋体" w:cs="宋体"/>
          <w:color w:val="auto"/>
          <w:sz w:val="28"/>
          <w:szCs w:val="28"/>
        </w:rPr>
        <w:t>习近平强调，无论国际形势、台海局势如何变化，中华民族伟大复兴的大趋势不会改变，两岸同胞走亲走近、走到一起的大潮流不会改变。两岸同胞都期盼台海和平安宁，期盼两岸关系改善发展，期盼生活更加美好，这是国共两党不可推卸的责任，也是携手合作的动力。我们愿在坚持“九二共识”、反对“台独”的共同政治基础上，同包括中国国民党在内的台湾各政党、团体和社会各界人士一道，加强交流对话，为两岸谋和平、为同胞谋福祉、为民族谋复兴，把两岸关系的未来牢牢掌握在中国人自己手中。</w:t>
      </w:r>
    </w:p>
    <w:p w14:paraId="0D5C7C68">
      <w:pPr>
        <w:spacing w:line="520" w:lineRule="exact"/>
        <w:ind w:firstLine="560" w:firstLineChars="200"/>
        <w:jc w:val="left"/>
        <w:rPr>
          <w:rFonts w:hint="eastAsia" w:ascii="宋体" w:hAnsi="宋体" w:cs="宋体"/>
          <w:color w:val="auto"/>
          <w:sz w:val="28"/>
          <w:szCs w:val="28"/>
        </w:rPr>
      </w:pPr>
      <w:r>
        <w:rPr>
          <w:rFonts w:hint="eastAsia" w:ascii="宋体" w:hAnsi="宋体" w:cs="宋体"/>
          <w:color w:val="auto"/>
          <w:sz w:val="28"/>
          <w:szCs w:val="28"/>
        </w:rPr>
        <w:t>习近平就两岸关系发展提出4点意见。</w:t>
      </w:r>
    </w:p>
    <w:p w14:paraId="15244789">
      <w:pPr>
        <w:spacing w:line="520" w:lineRule="exact"/>
        <w:ind w:firstLine="560" w:firstLineChars="200"/>
        <w:jc w:val="left"/>
        <w:rPr>
          <w:rFonts w:hint="eastAsia" w:ascii="宋体" w:hAnsi="宋体" w:cs="宋体"/>
          <w:color w:val="auto"/>
          <w:sz w:val="28"/>
          <w:szCs w:val="28"/>
        </w:rPr>
      </w:pPr>
      <w:r>
        <w:rPr>
          <w:rFonts w:hint="eastAsia" w:ascii="宋体" w:hAnsi="宋体" w:cs="宋体"/>
          <w:color w:val="auto"/>
          <w:sz w:val="28"/>
          <w:szCs w:val="28"/>
        </w:rPr>
        <w:t>第一，坚持以正确认同促进心灵契合。两岸同胞同根同源、同文同种、血脉相连，是休戚与共的命运共同体。一家人相处，只要有话好好说、有事多商量，就没有化解不了的矛盾分歧。社会制度不同，不是搞分裂的借口。国共两党、两岸同胞要站稳民族立场，传承弘扬中华文化，坚定对中华民族、中华文化、伟大祖国的认同，增强做堂堂正正中国人的志气骨气底气。</w:t>
      </w:r>
    </w:p>
    <w:p w14:paraId="600E57ED">
      <w:pPr>
        <w:spacing w:line="520" w:lineRule="exact"/>
        <w:ind w:firstLine="560" w:firstLineChars="200"/>
        <w:jc w:val="left"/>
        <w:rPr>
          <w:rFonts w:hint="eastAsia" w:ascii="宋体" w:hAnsi="宋体" w:cs="宋体"/>
          <w:color w:val="auto"/>
          <w:sz w:val="28"/>
          <w:szCs w:val="28"/>
        </w:rPr>
      </w:pPr>
      <w:r>
        <w:rPr>
          <w:rFonts w:hint="eastAsia" w:ascii="宋体" w:hAnsi="宋体" w:cs="宋体"/>
          <w:color w:val="auto"/>
          <w:sz w:val="28"/>
          <w:szCs w:val="28"/>
        </w:rPr>
        <w:t>第二，坚持以和平发展守护共同家园。大陆和台湾同属一个中国，中国是中华民族的共同家园。两岸同胞要守护好、建设好这个共同家园，根本在于坚持“九二共识”、反对“台独”，核心是认同两岸同属一个中国。家和万事兴。只要是有利于两岸关系和平发展的主张我们都欢迎，只要是有利于两岸关系和平发展的事我们都会尽力去做。“台独”是破坏台海和平的罪魁祸首，我们决不姑息、决不容忍。国共两党、两岸同胞要坚持民族大义，反对“台独”分裂和外来干涉，推动两岸关系和平发展，坚定守护中华民族共同家园。</w:t>
      </w:r>
    </w:p>
    <w:p w14:paraId="3449F2F0">
      <w:pPr>
        <w:spacing w:line="520" w:lineRule="exact"/>
        <w:ind w:firstLine="560" w:firstLineChars="200"/>
        <w:jc w:val="left"/>
        <w:rPr>
          <w:rFonts w:hint="eastAsia" w:ascii="宋体" w:hAnsi="宋体" w:cs="宋体"/>
          <w:color w:val="auto"/>
          <w:sz w:val="28"/>
          <w:szCs w:val="28"/>
        </w:rPr>
      </w:pPr>
      <w:r>
        <w:rPr>
          <w:rFonts w:hint="eastAsia" w:ascii="宋体" w:hAnsi="宋体" w:cs="宋体"/>
          <w:color w:val="auto"/>
          <w:sz w:val="28"/>
          <w:szCs w:val="28"/>
        </w:rPr>
        <w:t>第三，坚持以交流融合增进民生福祉。发展两岸关系的目标，是要让两岸同胞过上更美好的生活。我们将继续秉持两岸一家亲理念，积极为台湾同胞办实事、做好事、解难事。祖国大陆山河壮美、市场广阔，欢迎台湾同胞常回家看看，欢迎台湾青年来大陆交流发展，欢迎台湾农渔产品、优质商品进入大陆千家万户。国共两党、两岸同胞要共同扩大两岸交流交往交融，增进两岸同胞亲情福祉。</w:t>
      </w:r>
    </w:p>
    <w:p w14:paraId="7802A793">
      <w:pPr>
        <w:spacing w:line="520" w:lineRule="exact"/>
        <w:ind w:firstLine="560" w:firstLineChars="200"/>
        <w:jc w:val="left"/>
        <w:rPr>
          <w:rFonts w:hint="eastAsia" w:ascii="宋体" w:hAnsi="宋体" w:cs="宋体"/>
          <w:color w:val="auto"/>
          <w:sz w:val="28"/>
          <w:szCs w:val="28"/>
        </w:rPr>
      </w:pPr>
      <w:r>
        <w:rPr>
          <w:rFonts w:hint="eastAsia" w:ascii="宋体" w:hAnsi="宋体" w:cs="宋体"/>
          <w:color w:val="auto"/>
          <w:sz w:val="28"/>
          <w:szCs w:val="28"/>
        </w:rPr>
        <w:t>第四，坚持以团结奋斗实现中华民族伟大复兴。今年是孙中山先生诞辰160周年，振兴中华、国家统一是他的毕生追求。今天我们已经成功走出一条中国式现代化道路，中华民族伟大复兴势不可挡。我们坚信，会有越来越多台湾同胞正确认识大陆社会制度和发展道路，深刻认识到台湾的发展前途在于强大祖国、台湾同胞的利益福祉系于中华民族伟大复兴。今年是大陆“十五五”开局之年，我们愿同广大台湾同胞共享发展机遇和成果、共同壮大中华民族经济。国共两党要巩固政治互信，保持良性互动，团结两岸同胞，携手共创祖国统一、民族复兴的美好未来。</w:t>
      </w:r>
    </w:p>
    <w:p w14:paraId="337D1560">
      <w:pPr>
        <w:spacing w:line="520" w:lineRule="exact"/>
        <w:ind w:firstLine="560" w:firstLineChars="200"/>
        <w:jc w:val="left"/>
        <w:rPr>
          <w:rFonts w:hint="eastAsia" w:ascii="宋体" w:hAnsi="宋体" w:cs="宋体"/>
          <w:color w:val="auto"/>
          <w:sz w:val="28"/>
          <w:szCs w:val="28"/>
        </w:rPr>
      </w:pPr>
      <w:r>
        <w:rPr>
          <w:rFonts w:hint="eastAsia" w:ascii="宋体" w:hAnsi="宋体" w:cs="宋体"/>
          <w:color w:val="auto"/>
          <w:sz w:val="28"/>
          <w:szCs w:val="28"/>
        </w:rPr>
        <w:t>郑丽文表示，两岸人民同为炎黄子孙、同属中华民族，都受中华文化熏陶，都是中国人、一家人，理应携手推进孙中山先生提出的振兴中华。国共两党要坚持“九二共识”、反对“台独”的共同政治基础，加强政治互信，发挥沟通平台功能，致力维护中华历史、弘扬中华文化，推进两岸民间、基层、经贸、文化等各领域交流合作，支持青年交流发展，增进人民共同福祉，推动两岸关系和平发展，开创两岸关系美好未来，实现中华民族伟大复兴。</w:t>
      </w:r>
    </w:p>
    <w:p w14:paraId="272A4553">
      <w:pPr>
        <w:spacing w:line="520" w:lineRule="exact"/>
        <w:ind w:firstLine="560" w:firstLineChars="200"/>
        <w:jc w:val="left"/>
        <w:rPr>
          <w:rFonts w:hint="eastAsia" w:ascii="宋体" w:hAnsi="宋体" w:cs="宋体"/>
          <w:color w:val="auto"/>
          <w:sz w:val="28"/>
          <w:szCs w:val="28"/>
        </w:rPr>
      </w:pPr>
      <w:r>
        <w:rPr>
          <w:rFonts w:hint="eastAsia" w:ascii="宋体" w:hAnsi="宋体" w:cs="宋体"/>
          <w:color w:val="auto"/>
          <w:sz w:val="28"/>
          <w:szCs w:val="28"/>
        </w:rPr>
        <w:t>王沪宁、蔡奇等参加会见。</w:t>
      </w:r>
    </w:p>
    <w:p w14:paraId="59E90EFE">
      <w:pPr>
        <w:spacing w:line="520" w:lineRule="exact"/>
        <w:ind w:firstLine="560" w:firstLineChars="200"/>
        <w:jc w:val="right"/>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w:t>
      </w:r>
      <w:r>
        <w:rPr>
          <w:rFonts w:hint="eastAsia" w:ascii="楷体" w:hAnsi="楷体" w:eastAsia="楷体" w:cs="楷体"/>
          <w:b w:val="0"/>
          <w:bCs w:val="0"/>
          <w:i w:val="0"/>
          <w:iCs w:val="0"/>
          <w:caps w:val="0"/>
          <w:color w:val="auto"/>
          <w:spacing w:val="0"/>
          <w:sz w:val="28"/>
          <w:szCs w:val="28"/>
          <w:shd w:val="clear" w:fill="FFFFFF"/>
        </w:rPr>
        <w:t>来源：“学习强国”学习平台</w:t>
      </w:r>
      <w:r>
        <w:rPr>
          <w:rFonts w:hint="eastAsia" w:ascii="楷体" w:hAnsi="楷体" w:eastAsia="楷体" w:cs="楷体"/>
          <w:b w:val="0"/>
          <w:bCs w:val="0"/>
          <w:i w:val="0"/>
          <w:iCs w:val="0"/>
          <w:caps w:val="0"/>
          <w:color w:val="auto"/>
          <w:spacing w:val="0"/>
          <w:sz w:val="28"/>
          <w:szCs w:val="28"/>
          <w:shd w:val="clear" w:fill="FFFFFF"/>
          <w:lang w:val="en-US" w:eastAsia="zh-CN"/>
        </w:rPr>
        <w:t xml:space="preserve"> </w:t>
      </w:r>
      <w:r>
        <w:rPr>
          <w:rFonts w:hint="eastAsia" w:ascii="楷体" w:hAnsi="楷体" w:eastAsia="楷体" w:cs="楷体"/>
          <w:b w:val="0"/>
          <w:bCs w:val="0"/>
          <w:i w:val="0"/>
          <w:iCs w:val="0"/>
          <w:caps w:val="0"/>
          <w:color w:val="auto"/>
          <w:spacing w:val="0"/>
          <w:sz w:val="28"/>
          <w:szCs w:val="28"/>
          <w:shd w:val="clear" w:fill="FFFFFF"/>
        </w:rPr>
        <w:t>2026-04-10</w:t>
      </w:r>
      <w:r>
        <w:rPr>
          <w:rFonts w:hint="eastAsia" w:ascii="楷体" w:hAnsi="楷体" w:eastAsia="楷体" w:cs="楷体"/>
          <w:b w:val="0"/>
          <w:bCs w:val="0"/>
          <w:color w:val="auto"/>
          <w:sz w:val="28"/>
          <w:szCs w:val="28"/>
          <w:lang w:eastAsia="zh-CN"/>
        </w:rPr>
        <w:t>）</w:t>
      </w:r>
    </w:p>
    <w:p w14:paraId="3E4794B0">
      <w:pPr>
        <w:spacing w:line="520" w:lineRule="exact"/>
        <w:ind w:firstLine="643" w:firstLineChars="200"/>
        <w:jc w:val="center"/>
        <w:rPr>
          <w:rFonts w:hint="eastAsia" w:ascii="宋体" w:hAnsi="宋体" w:cs="宋体"/>
          <w:b/>
          <w:bCs/>
          <w:color w:val="auto"/>
          <w:sz w:val="32"/>
          <w:szCs w:val="32"/>
        </w:rPr>
      </w:pPr>
    </w:p>
    <w:p w14:paraId="4EEEF8BD">
      <w:pPr>
        <w:spacing w:line="520" w:lineRule="exact"/>
        <w:ind w:firstLine="643" w:firstLineChars="200"/>
        <w:jc w:val="center"/>
        <w:rPr>
          <w:rFonts w:hint="eastAsia" w:ascii="宋体" w:hAnsi="宋体" w:cs="宋体"/>
          <w:b/>
          <w:bCs/>
          <w:color w:val="auto"/>
          <w:sz w:val="32"/>
          <w:szCs w:val="32"/>
        </w:rPr>
      </w:pPr>
    </w:p>
    <w:p w14:paraId="7653DC12">
      <w:pPr>
        <w:spacing w:line="520" w:lineRule="exact"/>
        <w:ind w:firstLine="643" w:firstLineChars="200"/>
        <w:jc w:val="center"/>
        <w:rPr>
          <w:rFonts w:hint="eastAsia" w:ascii="宋体" w:hAnsi="宋体" w:cs="宋体"/>
          <w:b/>
          <w:bCs/>
          <w:color w:val="auto"/>
          <w:sz w:val="32"/>
          <w:szCs w:val="32"/>
        </w:rPr>
      </w:pPr>
    </w:p>
    <w:p w14:paraId="5CEDD52B">
      <w:pPr>
        <w:spacing w:line="520" w:lineRule="exact"/>
        <w:ind w:firstLine="643" w:firstLineChars="200"/>
        <w:jc w:val="center"/>
        <w:rPr>
          <w:rFonts w:hint="eastAsia" w:ascii="宋体" w:hAnsi="宋体" w:cs="宋体"/>
          <w:b/>
          <w:bCs/>
          <w:color w:val="auto"/>
          <w:sz w:val="32"/>
          <w:szCs w:val="32"/>
        </w:rPr>
      </w:pPr>
    </w:p>
    <w:p w14:paraId="5517E3C8">
      <w:pPr>
        <w:spacing w:line="520" w:lineRule="exact"/>
        <w:ind w:firstLine="643" w:firstLineChars="200"/>
        <w:jc w:val="center"/>
        <w:rPr>
          <w:rFonts w:hint="eastAsia" w:ascii="宋体" w:hAnsi="宋体" w:cs="宋体"/>
          <w:b/>
          <w:bCs/>
          <w:color w:val="auto"/>
          <w:sz w:val="32"/>
          <w:szCs w:val="32"/>
        </w:rPr>
      </w:pPr>
    </w:p>
    <w:p w14:paraId="056AC970">
      <w:pPr>
        <w:spacing w:line="520" w:lineRule="exact"/>
        <w:ind w:firstLine="643" w:firstLineChars="200"/>
        <w:jc w:val="center"/>
        <w:rPr>
          <w:rFonts w:hint="eastAsia" w:ascii="宋体" w:hAnsi="宋体" w:cs="宋体"/>
          <w:b/>
          <w:bCs/>
          <w:color w:val="auto"/>
          <w:sz w:val="32"/>
          <w:szCs w:val="32"/>
        </w:rPr>
      </w:pPr>
    </w:p>
    <w:p w14:paraId="4F94F3BF">
      <w:pPr>
        <w:spacing w:line="520" w:lineRule="exact"/>
        <w:ind w:firstLine="643" w:firstLineChars="200"/>
        <w:jc w:val="center"/>
        <w:rPr>
          <w:rFonts w:hint="eastAsia" w:ascii="宋体" w:hAnsi="宋体" w:cs="宋体"/>
          <w:b/>
          <w:bCs/>
          <w:color w:val="auto"/>
          <w:sz w:val="32"/>
          <w:szCs w:val="32"/>
        </w:rPr>
      </w:pPr>
    </w:p>
    <w:p w14:paraId="0646485A">
      <w:pPr>
        <w:spacing w:line="520" w:lineRule="exact"/>
        <w:ind w:firstLine="643" w:firstLineChars="200"/>
        <w:jc w:val="center"/>
        <w:rPr>
          <w:rFonts w:hint="eastAsia" w:ascii="宋体" w:hAnsi="宋体" w:cs="宋体"/>
          <w:b/>
          <w:bCs/>
          <w:color w:val="auto"/>
          <w:sz w:val="32"/>
          <w:szCs w:val="32"/>
        </w:rPr>
      </w:pPr>
    </w:p>
    <w:p w14:paraId="4C4D7AD7">
      <w:pPr>
        <w:spacing w:line="520" w:lineRule="exact"/>
        <w:ind w:firstLine="643" w:firstLineChars="200"/>
        <w:jc w:val="center"/>
        <w:rPr>
          <w:rFonts w:hint="eastAsia" w:ascii="宋体" w:hAnsi="宋体" w:cs="宋体"/>
          <w:b/>
          <w:bCs/>
          <w:color w:val="auto"/>
          <w:sz w:val="32"/>
          <w:szCs w:val="32"/>
        </w:rPr>
      </w:pPr>
    </w:p>
    <w:p w14:paraId="7BE28DD5">
      <w:pPr>
        <w:spacing w:line="520" w:lineRule="exact"/>
        <w:ind w:firstLine="643" w:firstLineChars="200"/>
        <w:jc w:val="center"/>
        <w:rPr>
          <w:rFonts w:hint="eastAsia" w:ascii="宋体" w:hAnsi="宋体" w:cs="宋体"/>
          <w:b/>
          <w:bCs/>
          <w:color w:val="auto"/>
          <w:sz w:val="32"/>
          <w:szCs w:val="32"/>
        </w:rPr>
      </w:pPr>
    </w:p>
    <w:p w14:paraId="6459C570">
      <w:pPr>
        <w:spacing w:line="520" w:lineRule="exact"/>
        <w:ind w:firstLine="643" w:firstLineChars="200"/>
        <w:jc w:val="center"/>
        <w:rPr>
          <w:rFonts w:hint="eastAsia" w:ascii="宋体" w:hAnsi="宋体" w:cs="宋体"/>
          <w:b/>
          <w:bCs/>
          <w:color w:val="auto"/>
          <w:sz w:val="32"/>
          <w:szCs w:val="32"/>
        </w:rPr>
      </w:pPr>
    </w:p>
    <w:p w14:paraId="6F40995F">
      <w:pPr>
        <w:spacing w:line="520" w:lineRule="exact"/>
        <w:ind w:firstLine="643" w:firstLineChars="200"/>
        <w:jc w:val="center"/>
        <w:rPr>
          <w:rFonts w:hint="eastAsia" w:ascii="宋体" w:hAnsi="宋体" w:cs="宋体"/>
          <w:b/>
          <w:bCs/>
          <w:color w:val="auto"/>
          <w:sz w:val="32"/>
          <w:szCs w:val="32"/>
        </w:rPr>
      </w:pPr>
    </w:p>
    <w:p w14:paraId="19366A57">
      <w:pPr>
        <w:spacing w:line="520" w:lineRule="exact"/>
        <w:ind w:firstLine="643" w:firstLineChars="200"/>
        <w:jc w:val="center"/>
        <w:rPr>
          <w:rFonts w:hint="eastAsia" w:ascii="宋体" w:hAnsi="宋体" w:cs="宋体"/>
          <w:b/>
          <w:bCs/>
          <w:color w:val="auto"/>
          <w:sz w:val="32"/>
          <w:szCs w:val="32"/>
        </w:rPr>
      </w:pPr>
    </w:p>
    <w:p w14:paraId="09204780">
      <w:pPr>
        <w:spacing w:line="520" w:lineRule="exact"/>
        <w:ind w:firstLine="643" w:firstLineChars="200"/>
        <w:jc w:val="center"/>
        <w:rPr>
          <w:rFonts w:hint="eastAsia" w:ascii="宋体" w:hAnsi="宋体" w:cs="宋体"/>
          <w:b/>
          <w:bCs/>
          <w:color w:val="auto"/>
          <w:sz w:val="32"/>
          <w:szCs w:val="32"/>
        </w:rPr>
      </w:pPr>
    </w:p>
    <w:p w14:paraId="63857710">
      <w:pPr>
        <w:spacing w:line="520" w:lineRule="exact"/>
        <w:ind w:firstLine="643" w:firstLineChars="200"/>
        <w:jc w:val="center"/>
        <w:rPr>
          <w:rFonts w:hint="eastAsia" w:ascii="宋体" w:hAnsi="宋体" w:cs="宋体"/>
          <w:b/>
          <w:bCs/>
          <w:color w:val="auto"/>
          <w:sz w:val="32"/>
          <w:szCs w:val="32"/>
        </w:rPr>
      </w:pPr>
    </w:p>
    <w:p w14:paraId="53C8AF64">
      <w:pPr>
        <w:spacing w:line="520" w:lineRule="exact"/>
        <w:ind w:firstLine="643" w:firstLineChars="200"/>
        <w:jc w:val="center"/>
        <w:rPr>
          <w:rFonts w:hint="eastAsia" w:ascii="宋体" w:hAnsi="宋体" w:cs="宋体"/>
          <w:b/>
          <w:bCs/>
          <w:color w:val="auto"/>
          <w:sz w:val="32"/>
          <w:szCs w:val="32"/>
        </w:rPr>
      </w:pPr>
    </w:p>
    <w:p w14:paraId="6EA002CD">
      <w:pPr>
        <w:spacing w:line="520" w:lineRule="exact"/>
        <w:ind w:firstLine="643" w:firstLineChars="200"/>
        <w:jc w:val="center"/>
        <w:rPr>
          <w:rFonts w:hint="eastAsia" w:ascii="宋体" w:hAnsi="宋体" w:cs="宋体"/>
          <w:b/>
          <w:bCs/>
          <w:color w:val="auto"/>
          <w:sz w:val="32"/>
          <w:szCs w:val="32"/>
        </w:rPr>
      </w:pPr>
    </w:p>
    <w:p w14:paraId="492716BA">
      <w:pPr>
        <w:spacing w:line="520" w:lineRule="exact"/>
        <w:ind w:firstLine="643" w:firstLineChars="200"/>
        <w:jc w:val="center"/>
        <w:rPr>
          <w:rFonts w:hint="eastAsia" w:ascii="宋体" w:hAnsi="宋体" w:cs="宋体"/>
          <w:b/>
          <w:bCs/>
          <w:color w:val="auto"/>
          <w:sz w:val="32"/>
          <w:szCs w:val="32"/>
        </w:rPr>
      </w:pPr>
    </w:p>
    <w:p w14:paraId="14DBC2A2">
      <w:pPr>
        <w:spacing w:line="520" w:lineRule="exact"/>
        <w:ind w:firstLine="643" w:firstLineChars="200"/>
        <w:jc w:val="center"/>
        <w:rPr>
          <w:rFonts w:hint="eastAsia" w:ascii="宋体" w:hAnsi="宋体" w:cs="宋体"/>
          <w:b/>
          <w:bCs/>
          <w:color w:val="auto"/>
          <w:sz w:val="32"/>
          <w:szCs w:val="32"/>
        </w:rPr>
      </w:pPr>
    </w:p>
    <w:p w14:paraId="6EFE7DE9">
      <w:pPr>
        <w:spacing w:line="520" w:lineRule="exact"/>
        <w:jc w:val="both"/>
        <w:rPr>
          <w:rFonts w:hint="eastAsia" w:ascii="宋体" w:hAnsi="宋体" w:cs="宋体"/>
          <w:b/>
          <w:bCs/>
          <w:color w:val="auto"/>
          <w:sz w:val="32"/>
          <w:szCs w:val="32"/>
        </w:rPr>
      </w:pPr>
      <w:r>
        <w:rPr>
          <w:rFonts w:hint="eastAsia" w:ascii="宋体" w:hAnsi="宋体" w:cs="宋体"/>
          <w:b/>
          <w:bCs/>
          <w:color w:val="auto"/>
          <w:sz w:val="32"/>
          <w:szCs w:val="32"/>
        </w:rPr>
        <w:t>习近平向中美“乒乓外交”55周年纪念大会暨中美青少年</w:t>
      </w:r>
    </w:p>
    <w:p w14:paraId="370E96AC">
      <w:pPr>
        <w:spacing w:line="520" w:lineRule="exact"/>
        <w:ind w:firstLine="643" w:firstLineChars="200"/>
        <w:jc w:val="center"/>
        <w:rPr>
          <w:rFonts w:hint="eastAsia" w:ascii="宋体" w:hAnsi="宋体" w:cs="宋体"/>
          <w:b/>
          <w:bCs/>
          <w:color w:val="auto"/>
          <w:sz w:val="32"/>
          <w:szCs w:val="32"/>
        </w:rPr>
      </w:pPr>
      <w:r>
        <w:rPr>
          <w:rFonts w:hint="eastAsia" w:ascii="宋体" w:hAnsi="宋体" w:cs="宋体"/>
          <w:b/>
          <w:bCs/>
          <w:color w:val="auto"/>
          <w:sz w:val="32"/>
          <w:szCs w:val="32"/>
        </w:rPr>
        <w:t>体育交流系列活动启动仪式致贺信</w:t>
      </w:r>
    </w:p>
    <w:p w14:paraId="1E62E2E1">
      <w:pPr>
        <w:spacing w:line="520" w:lineRule="exact"/>
        <w:ind w:firstLine="643" w:firstLineChars="200"/>
        <w:jc w:val="center"/>
        <w:rPr>
          <w:rFonts w:hint="eastAsia" w:ascii="宋体" w:hAnsi="宋体" w:cs="宋体"/>
          <w:b/>
          <w:bCs/>
          <w:color w:val="auto"/>
          <w:sz w:val="32"/>
          <w:szCs w:val="32"/>
        </w:rPr>
      </w:pPr>
    </w:p>
    <w:p w14:paraId="09783C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新华社北京4月10日电 4月10日，国家主席习近平向中美“乒乓外交”55周年纪念大会暨中美青少年体育交流系列活动启动仪式致贺信。</w:t>
      </w:r>
    </w:p>
    <w:p w14:paraId="1E2E8A4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习近平指出，55年前，中美老一辈领导人以卓越的政治智慧和战略远见，重新开启两国人民友好往来的大门，成就了“小球转动大球”的历史佳话。今天，两国青少年再续“乒乓情缘”，开展体育交流系列活动，对于推进中美友好事业很有意义。</w:t>
      </w:r>
    </w:p>
    <w:p w14:paraId="2865F47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习近平强调，中美关系的根基由人民浇筑，未来靠青年创造。希望两国各界人士特别是青年一代从历史中汲取智慧和力量，在交流合作中相知相亲，在互学互鉴中携手前行，共同拉紧友谊纽带，为推动中美关系稳定、健康、可持续发展作出新贡献。</w:t>
      </w:r>
    </w:p>
    <w:p w14:paraId="3F2652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cs="宋体"/>
          <w:b/>
          <w:bCs/>
          <w:color w:val="auto"/>
          <w:sz w:val="32"/>
          <w:szCs w:val="32"/>
        </w:rPr>
      </w:pPr>
      <w:r>
        <w:rPr>
          <w:rFonts w:hint="eastAsia" w:ascii="宋体" w:hAnsi="宋体" w:eastAsia="宋体" w:cs="宋体"/>
          <w:color w:val="auto"/>
          <w:kern w:val="2"/>
          <w:sz w:val="28"/>
          <w:szCs w:val="28"/>
          <w:lang w:val="en-US" w:eastAsia="zh-CN" w:bidi="ar-SA"/>
        </w:rPr>
        <w:t>中美“乒乓外交”55周年纪念大会暨中美青少年体育交流系列活动启动仪式当日在北京举行，由中国人民对外友好协会、国家体育总局和中央广播电视总台共同举办。</w:t>
      </w:r>
    </w:p>
    <w:p w14:paraId="06A903C0">
      <w:pPr>
        <w:spacing w:line="520" w:lineRule="exact"/>
        <w:ind w:firstLine="560" w:firstLineChars="200"/>
        <w:jc w:val="right"/>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w:t>
      </w:r>
      <w:r>
        <w:rPr>
          <w:rFonts w:hint="eastAsia" w:ascii="楷体" w:hAnsi="楷体" w:eastAsia="楷体" w:cs="楷体"/>
          <w:b w:val="0"/>
          <w:bCs w:val="0"/>
          <w:i w:val="0"/>
          <w:iCs w:val="0"/>
          <w:caps w:val="0"/>
          <w:color w:val="auto"/>
          <w:spacing w:val="0"/>
          <w:sz w:val="28"/>
          <w:szCs w:val="28"/>
          <w:shd w:val="clear" w:fill="FFFFFF"/>
        </w:rPr>
        <w:t>来源：“学习强国”学习平台</w:t>
      </w:r>
      <w:r>
        <w:rPr>
          <w:rFonts w:hint="eastAsia" w:ascii="楷体" w:hAnsi="楷体" w:eastAsia="楷体" w:cs="楷体"/>
          <w:b w:val="0"/>
          <w:bCs w:val="0"/>
          <w:i w:val="0"/>
          <w:iCs w:val="0"/>
          <w:caps w:val="0"/>
          <w:color w:val="auto"/>
          <w:spacing w:val="0"/>
          <w:sz w:val="28"/>
          <w:szCs w:val="28"/>
          <w:shd w:val="clear" w:fill="FFFFFF"/>
          <w:lang w:val="en-US" w:eastAsia="zh-CN"/>
        </w:rPr>
        <w:t xml:space="preserve">  </w:t>
      </w:r>
      <w:r>
        <w:rPr>
          <w:rFonts w:hint="eastAsia" w:ascii="楷体" w:hAnsi="楷体" w:eastAsia="楷体" w:cs="楷体"/>
          <w:b w:val="0"/>
          <w:bCs w:val="0"/>
          <w:i w:val="0"/>
          <w:iCs w:val="0"/>
          <w:caps w:val="0"/>
          <w:color w:val="auto"/>
          <w:spacing w:val="0"/>
          <w:sz w:val="28"/>
          <w:szCs w:val="28"/>
          <w:shd w:val="clear" w:fill="FFFFFF"/>
        </w:rPr>
        <w:t>2026-04-10</w:t>
      </w:r>
      <w:r>
        <w:rPr>
          <w:rFonts w:hint="eastAsia" w:ascii="楷体" w:hAnsi="楷体" w:eastAsia="楷体" w:cs="楷体"/>
          <w:b w:val="0"/>
          <w:bCs w:val="0"/>
          <w:color w:val="auto"/>
          <w:sz w:val="28"/>
          <w:szCs w:val="28"/>
          <w:lang w:eastAsia="zh-CN"/>
        </w:rPr>
        <w:t>）</w:t>
      </w:r>
    </w:p>
    <w:p w14:paraId="667377DD">
      <w:pPr>
        <w:spacing w:line="520" w:lineRule="exact"/>
        <w:ind w:firstLine="643" w:firstLineChars="200"/>
        <w:jc w:val="center"/>
        <w:rPr>
          <w:rFonts w:hint="eastAsia" w:ascii="宋体" w:hAnsi="宋体" w:cs="宋体"/>
          <w:b/>
          <w:bCs/>
          <w:color w:val="auto"/>
          <w:sz w:val="32"/>
          <w:szCs w:val="32"/>
        </w:rPr>
      </w:pPr>
    </w:p>
    <w:p w14:paraId="1BBAF998">
      <w:pPr>
        <w:spacing w:line="520" w:lineRule="exact"/>
        <w:ind w:firstLine="643" w:firstLineChars="200"/>
        <w:jc w:val="center"/>
        <w:rPr>
          <w:rFonts w:hint="eastAsia" w:ascii="宋体" w:hAnsi="宋体" w:cs="宋体"/>
          <w:b/>
          <w:bCs/>
          <w:color w:val="auto"/>
          <w:sz w:val="32"/>
          <w:szCs w:val="32"/>
        </w:rPr>
      </w:pPr>
    </w:p>
    <w:p w14:paraId="3B2A81CB">
      <w:pPr>
        <w:spacing w:line="520" w:lineRule="exact"/>
        <w:ind w:firstLine="643" w:firstLineChars="200"/>
        <w:jc w:val="center"/>
        <w:rPr>
          <w:rFonts w:hint="eastAsia" w:ascii="宋体" w:hAnsi="宋体" w:cs="宋体"/>
          <w:b/>
          <w:bCs/>
          <w:color w:val="auto"/>
          <w:sz w:val="32"/>
          <w:szCs w:val="32"/>
        </w:rPr>
      </w:pPr>
    </w:p>
    <w:p w14:paraId="6C655772">
      <w:pPr>
        <w:spacing w:line="520" w:lineRule="exact"/>
        <w:ind w:firstLine="643" w:firstLineChars="200"/>
        <w:jc w:val="center"/>
        <w:rPr>
          <w:rFonts w:hint="eastAsia" w:ascii="宋体" w:hAnsi="宋体" w:cs="宋体"/>
          <w:b/>
          <w:bCs/>
          <w:color w:val="auto"/>
          <w:sz w:val="32"/>
          <w:szCs w:val="32"/>
        </w:rPr>
      </w:pPr>
    </w:p>
    <w:p w14:paraId="1CE82BCE">
      <w:pPr>
        <w:spacing w:line="520" w:lineRule="exact"/>
        <w:ind w:firstLine="643" w:firstLineChars="200"/>
        <w:jc w:val="center"/>
        <w:rPr>
          <w:rFonts w:hint="eastAsia" w:ascii="宋体" w:hAnsi="宋体" w:cs="宋体"/>
          <w:b/>
          <w:bCs/>
          <w:color w:val="auto"/>
          <w:sz w:val="32"/>
          <w:szCs w:val="32"/>
        </w:rPr>
      </w:pPr>
    </w:p>
    <w:p w14:paraId="262AEF0F">
      <w:pPr>
        <w:spacing w:line="520" w:lineRule="exact"/>
        <w:ind w:firstLine="643" w:firstLineChars="200"/>
        <w:jc w:val="center"/>
        <w:rPr>
          <w:rFonts w:hint="eastAsia" w:ascii="宋体" w:hAnsi="宋体" w:cs="宋体"/>
          <w:b/>
          <w:bCs/>
          <w:color w:val="auto"/>
          <w:sz w:val="32"/>
          <w:szCs w:val="32"/>
        </w:rPr>
      </w:pPr>
    </w:p>
    <w:p w14:paraId="7A37AF25">
      <w:pPr>
        <w:spacing w:line="520" w:lineRule="exact"/>
        <w:ind w:firstLine="643" w:firstLineChars="200"/>
        <w:jc w:val="center"/>
        <w:rPr>
          <w:rFonts w:hint="eastAsia" w:ascii="宋体" w:hAnsi="宋体" w:cs="宋体"/>
          <w:b/>
          <w:bCs/>
          <w:color w:val="auto"/>
          <w:sz w:val="32"/>
          <w:szCs w:val="32"/>
        </w:rPr>
      </w:pPr>
    </w:p>
    <w:p w14:paraId="79C19BDF">
      <w:pPr>
        <w:spacing w:line="520" w:lineRule="exact"/>
        <w:ind w:firstLine="643" w:firstLineChars="200"/>
        <w:jc w:val="center"/>
        <w:rPr>
          <w:rFonts w:hint="eastAsia" w:ascii="宋体" w:hAnsi="宋体" w:cs="宋体"/>
          <w:b/>
          <w:bCs/>
          <w:color w:val="auto"/>
          <w:sz w:val="32"/>
          <w:szCs w:val="32"/>
        </w:rPr>
      </w:pPr>
    </w:p>
    <w:p w14:paraId="38C4B35F">
      <w:pPr>
        <w:spacing w:line="520" w:lineRule="exact"/>
        <w:ind w:firstLine="643" w:firstLineChars="200"/>
        <w:jc w:val="center"/>
        <w:rPr>
          <w:rFonts w:hint="eastAsia" w:ascii="宋体" w:hAnsi="宋体" w:cs="宋体"/>
          <w:b/>
          <w:bCs/>
          <w:color w:val="auto"/>
          <w:sz w:val="32"/>
          <w:szCs w:val="32"/>
        </w:rPr>
      </w:pPr>
      <w:r>
        <w:rPr>
          <w:rFonts w:hint="eastAsia" w:ascii="宋体" w:hAnsi="宋体" w:cs="宋体"/>
          <w:b/>
          <w:bCs/>
          <w:color w:val="auto"/>
          <w:sz w:val="32"/>
          <w:szCs w:val="32"/>
        </w:rPr>
        <w:t>习近平：树立和践行正确政绩观</w:t>
      </w:r>
    </w:p>
    <w:p w14:paraId="08DA1A09">
      <w:pPr>
        <w:spacing w:line="520" w:lineRule="exact"/>
        <w:ind w:firstLine="643" w:firstLineChars="200"/>
        <w:jc w:val="center"/>
        <w:rPr>
          <w:rFonts w:hint="eastAsia" w:ascii="宋体" w:hAnsi="宋体" w:cs="宋体"/>
          <w:b/>
          <w:bCs/>
          <w:color w:val="auto"/>
          <w:sz w:val="32"/>
          <w:szCs w:val="32"/>
        </w:rPr>
      </w:pPr>
    </w:p>
    <w:p w14:paraId="51A1C45F">
      <w:pPr>
        <w:spacing w:line="520" w:lineRule="exact"/>
        <w:ind w:firstLine="560" w:firstLineChars="200"/>
        <w:jc w:val="center"/>
        <w:rPr>
          <w:rFonts w:ascii="宋体" w:hAnsi="宋体" w:cs="宋体"/>
          <w:color w:val="auto"/>
          <w:sz w:val="28"/>
          <w:szCs w:val="28"/>
        </w:rPr>
      </w:pPr>
      <w:r>
        <w:rPr>
          <w:rFonts w:hint="eastAsia" w:ascii="宋体" w:hAnsi="宋体" w:cs="宋体"/>
          <w:color w:val="auto"/>
          <w:sz w:val="28"/>
          <w:szCs w:val="28"/>
        </w:rPr>
        <w:t>一</w:t>
      </w:r>
    </w:p>
    <w:p w14:paraId="34B777F2">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我们讲宗旨，讲了很多话，但说到底还是为人民服务这句话。我们党就是为人民服务的。中央的考虑，是要为人民做事。各级干部也不能眼睛总是向上。任何事情都要向上看看，向下看看。要经常问问自己，我们是不是在忙着与党的根本宗旨毫不相关的事情？有没有一心一意在为老百姓做事情？是不是在围绕党和国家中心任务而工作？古时候讲，食君之禄，忠君之事。现在就是要服务人民。</w:t>
      </w:r>
    </w:p>
    <w:p w14:paraId="216B5ED9">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（2012年12月29日、30日在河北省阜平县考察扶贫开发工作时的讲话）</w:t>
      </w:r>
    </w:p>
    <w:p w14:paraId="3986C192">
      <w:pPr>
        <w:spacing w:line="520" w:lineRule="exact"/>
        <w:jc w:val="center"/>
        <w:rPr>
          <w:rFonts w:ascii="宋体" w:hAnsi="宋体" w:cs="宋体"/>
          <w:color w:val="auto"/>
          <w:sz w:val="28"/>
          <w:szCs w:val="28"/>
        </w:rPr>
      </w:pPr>
      <w:r>
        <w:rPr>
          <w:rFonts w:hint="eastAsia" w:ascii="宋体" w:hAnsi="宋体" w:cs="宋体"/>
          <w:color w:val="auto"/>
          <w:sz w:val="28"/>
          <w:szCs w:val="28"/>
        </w:rPr>
        <w:t>二</w:t>
      </w:r>
    </w:p>
    <w:p w14:paraId="78AA836D">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概括起来说，好干部要做到信念坚定、为民服务、勤政务实、敢于担当、清正廉洁。信念坚定，党的干部必须坚定共产主义远大理想，真诚信仰马克思主义，矢志不渝为中国特色社会主义而奋斗，坚持党的基本理论、基本路线、基本纲领、基本经验、基本要求不动摇。为民服务，党的干部必须做人民公仆，忠诚于人民，以人民忧乐为忧乐，以人民甘苦为甘苦，全心全意为人民服务。勤政务实，党的干部必须勤勉敬业、求真务实、真抓实干、精益求精，创造出经得起实践、人民、历史检验的实绩。敢于担当，党的干部必须坚持原则、认真负责，面对大是大非敢于亮剑，面对矛盾敢于迎难而上，面对危机敢于挺身而出，面对失误敢于承担责任，面对歪风邪气敢于坚决斗争。清正廉洁，党的干部必须敬畏权力、管好权力、慎用权力，守住自己的政治生命，保持拒腐蚀、永不沾的政治本色。这些说起来大家都明白，但要真正做到就不那么容易了。</w:t>
      </w:r>
    </w:p>
    <w:p w14:paraId="72DE2466">
      <w:pPr>
        <w:spacing w:line="520" w:lineRule="exact"/>
        <w:ind w:firstLine="560" w:firstLineChars="200"/>
        <w:jc w:val="left"/>
        <w:rPr>
          <w:rFonts w:hint="eastAsia" w:ascii="宋体" w:hAnsi="宋体" w:cs="宋体"/>
          <w:color w:val="auto"/>
          <w:sz w:val="28"/>
          <w:szCs w:val="28"/>
        </w:rPr>
      </w:pPr>
      <w:r>
        <w:rPr>
          <w:rFonts w:hint="eastAsia" w:ascii="宋体" w:hAnsi="宋体" w:cs="宋体"/>
          <w:color w:val="auto"/>
          <w:sz w:val="28"/>
          <w:szCs w:val="28"/>
        </w:rPr>
        <w:t>（2013年6月28日在全国组织工作会议上的讲话）</w:t>
      </w:r>
    </w:p>
    <w:p w14:paraId="65302B0F">
      <w:pPr>
        <w:spacing w:line="520" w:lineRule="exact"/>
        <w:jc w:val="center"/>
        <w:rPr>
          <w:rFonts w:ascii="宋体" w:hAnsi="宋体" w:cs="宋体"/>
          <w:color w:val="auto"/>
          <w:sz w:val="28"/>
          <w:szCs w:val="28"/>
        </w:rPr>
      </w:pPr>
      <w:r>
        <w:rPr>
          <w:rFonts w:hint="eastAsia" w:ascii="宋体" w:hAnsi="宋体" w:cs="宋体"/>
          <w:color w:val="auto"/>
          <w:sz w:val="28"/>
          <w:szCs w:val="28"/>
        </w:rPr>
        <w:t>三</w:t>
      </w:r>
    </w:p>
    <w:p w14:paraId="41632DCE">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衡量党性强弱的根本尺子是公、私二字。有的领导干部为了捞资本、谋升迁，不惜动用人力物力财力，大搞“形象工程”、“政绩工程”；有的领导干部任人唯亲、任人唯利，甚至搞顺我者昌、逆我者亡；有的领导干部以权谋私、贪赃枉法，为自己和小团体谋取私利，甚至到了欲壑难填、蛇欲吞象的地步，其中的动因不就是一个“私”字吗？有人说，现在不要讲“大公无私”了，因为干部的合理合法利益也要承认，应该是“大公有私”。这是一个谬论！干部合理合法的利益当然要承认，也要保障，但这同私心、私利、私欲不是同一个概念，不能混为一谈。作为党的干部，就是要全心全意为人民服务，就是要诚心诚意为党和人民事业奋斗，就是要讲大公无私、公私分明、先公后私、公而忘私。如果连这一点都不讲了，我们党还是中国工人阶级先锋队吗？还是中国人民和中华民族先锋队吗？作为共产党员，作为党的干部，只有一心为公，事事出于公心，才能有正确的是非观、义利观、权力观、事业观，才能把群众装在心里，才能坦荡做人、谨慎用权，才能光明正大、堂堂正正。</w:t>
      </w:r>
    </w:p>
    <w:p w14:paraId="50590C1C">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（2013年9月23日—25日在参加河北省委常委班子专题民主生活会时的讲话）</w:t>
      </w:r>
    </w:p>
    <w:p w14:paraId="54E0D1E6">
      <w:pPr>
        <w:spacing w:line="520" w:lineRule="exact"/>
        <w:jc w:val="center"/>
        <w:rPr>
          <w:rFonts w:ascii="宋体" w:hAnsi="宋体" w:cs="宋体"/>
          <w:color w:val="auto"/>
          <w:sz w:val="28"/>
          <w:szCs w:val="28"/>
        </w:rPr>
      </w:pPr>
      <w:r>
        <w:rPr>
          <w:rFonts w:hint="eastAsia" w:ascii="宋体" w:hAnsi="宋体" w:cs="宋体"/>
          <w:color w:val="auto"/>
          <w:sz w:val="28"/>
          <w:szCs w:val="28"/>
        </w:rPr>
        <w:t>四</w:t>
      </w:r>
    </w:p>
    <w:p w14:paraId="4B7332E0">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人民是国家的主人，干部是人民的公仆。公仆公仆，一要为公，不能有私心；二要为仆，不能有官气。公仆对人民负责，天经地义。这种关系不能颠倒。任何党员、干部，只有为人民服务的责任和义务，没有当官做老爷的权力。对这个问题，我们要进一步向广大党员、干部讲清楚，而且要经常讲、反复讲。</w:t>
      </w:r>
    </w:p>
    <w:p w14:paraId="7FDD82F6">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（2014年8月27日在听取兰考县和河南省党的群众路线教育实践活动情况汇报时的讲话）</w:t>
      </w:r>
    </w:p>
    <w:p w14:paraId="1AD87552">
      <w:pPr>
        <w:spacing w:line="520" w:lineRule="exact"/>
        <w:jc w:val="center"/>
        <w:rPr>
          <w:rFonts w:ascii="宋体" w:hAnsi="宋体" w:cs="宋体"/>
          <w:color w:val="auto"/>
          <w:sz w:val="28"/>
          <w:szCs w:val="28"/>
        </w:rPr>
      </w:pPr>
      <w:r>
        <w:rPr>
          <w:rFonts w:hint="eastAsia" w:ascii="宋体" w:hAnsi="宋体" w:cs="宋体"/>
          <w:color w:val="auto"/>
          <w:sz w:val="28"/>
          <w:szCs w:val="28"/>
        </w:rPr>
        <w:t>五</w:t>
      </w:r>
    </w:p>
    <w:p w14:paraId="512D04F2">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在县委书记这个岗位上，很多人都想干一番事业，这种想法和干劲是必须有的。我当年到了正定，看到老百姓生活比较贫困、经济社会发展水平比较落后的情形，心里很着急，的确有一股激情、一种志向，想尽快改变这种面貌。但是，干事创业一定要树立正确政绩观，做到“民之所好好之，民之所恶恶之”。要求真务实、真抓实干，做工作自觉从人民利益出发，决不能为了树立个人形象，搞华而不实、劳民伤财的“形象工程”、“政绩工程”。</w:t>
      </w:r>
    </w:p>
    <w:p w14:paraId="24E2C062">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（2015年1月12日在中央党校县委书记研修班学员座谈会上的讲话）</w:t>
      </w:r>
    </w:p>
    <w:p w14:paraId="103760E7">
      <w:pPr>
        <w:spacing w:line="520" w:lineRule="exact"/>
        <w:jc w:val="center"/>
        <w:rPr>
          <w:rFonts w:ascii="宋体" w:hAnsi="宋体" w:cs="宋体"/>
          <w:color w:val="auto"/>
          <w:sz w:val="28"/>
          <w:szCs w:val="28"/>
        </w:rPr>
      </w:pPr>
      <w:r>
        <w:rPr>
          <w:rFonts w:hint="eastAsia" w:ascii="宋体" w:hAnsi="宋体" w:cs="宋体"/>
          <w:color w:val="auto"/>
          <w:sz w:val="28"/>
          <w:szCs w:val="28"/>
        </w:rPr>
        <w:t>六</w:t>
      </w:r>
    </w:p>
    <w:p w14:paraId="65575B33">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功成不必在我并不是消极、怠政、不作为，而是要牢固树立正确政绩观，既要做让老百姓看得见、摸得着、得实惠的实事，也要做为后人作铺垫、打基础、利长远的好事，既要做显功，也要做潜功，不计较个人功名，追求人民群众的好口碑、历史沉淀之后真正的评价。</w:t>
      </w:r>
    </w:p>
    <w:p w14:paraId="0574529E">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（2018年3月8日在参加十三届全国人大一次会议山东代表团审议时的讲话）</w:t>
      </w:r>
    </w:p>
    <w:p w14:paraId="13C386B6">
      <w:pPr>
        <w:spacing w:line="520" w:lineRule="exact"/>
        <w:jc w:val="center"/>
        <w:rPr>
          <w:rFonts w:ascii="宋体" w:hAnsi="宋体" w:cs="宋体"/>
          <w:color w:val="auto"/>
          <w:sz w:val="28"/>
          <w:szCs w:val="28"/>
        </w:rPr>
      </w:pPr>
      <w:r>
        <w:rPr>
          <w:rFonts w:hint="eastAsia" w:ascii="宋体" w:hAnsi="宋体" w:cs="宋体"/>
          <w:color w:val="auto"/>
          <w:sz w:val="28"/>
          <w:szCs w:val="28"/>
        </w:rPr>
        <w:t>七</w:t>
      </w:r>
    </w:p>
    <w:p w14:paraId="5DDF97E6">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考核干部要经常化、制度化、全覆盖，既把功夫下在平时，全方位、多渠道了解干部，又注重了解干部在完成急难险重任务、处理复杂问题、应对重大考验中的表现，既在小事上察德辨才，更在大事上看德识才。要强化分类考核，对资源禀赋、基础水平、发展阶段、主体功能区定位不同的地区在考核内容上要区别对待。对主要领导干部和班子成员、不同岗位的领导干部也应有不同的考核要求，不能搞“上下一般粗”、“左右一个样”。“近水知鱼性，近山识鸟音。”我讲过，要近距离接触干部，看干部对重大问题的思考、对群众的感情、对待名利的态度、为人处世方式、处理复杂问题能力。干部业绩在实践，干部声名在民间。要带上“望远镜”、“显微镜”，对干部近距离接触、多角度考察；多到基层干部群众中、多在乡语口碑中了解干部，使选出来的干部组织放心、群众满意、干部服气。要把研究人和研究事结合起来，避免从抽象到抽象，凭感觉下结论。</w:t>
      </w:r>
    </w:p>
    <w:p w14:paraId="3EF2C5A1">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（2018年7月3日在全国组织工作会议上的讲话）</w:t>
      </w:r>
    </w:p>
    <w:p w14:paraId="1E052F9A">
      <w:pPr>
        <w:spacing w:line="520" w:lineRule="exact"/>
        <w:jc w:val="center"/>
        <w:rPr>
          <w:rFonts w:ascii="宋体" w:hAnsi="宋体" w:cs="宋体"/>
          <w:color w:val="auto"/>
          <w:sz w:val="28"/>
          <w:szCs w:val="28"/>
        </w:rPr>
      </w:pPr>
      <w:r>
        <w:rPr>
          <w:rFonts w:hint="eastAsia" w:ascii="宋体" w:hAnsi="宋体" w:cs="宋体"/>
          <w:color w:val="auto"/>
          <w:sz w:val="28"/>
          <w:szCs w:val="28"/>
        </w:rPr>
        <w:t>八</w:t>
      </w:r>
    </w:p>
    <w:p w14:paraId="6E88E8C3">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干部干事创业要树立正确政绩观，有功成不必在我的精神境界、功成必定有我的历史担当，发扬钉钉子精神，脚踏实地干。</w:t>
      </w:r>
    </w:p>
    <w:p w14:paraId="08F439BE">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（2019年3月1日在2019年春季学期中央党校〈国家行政学院〉中青年干部培训班开班式上的讲话）</w:t>
      </w:r>
    </w:p>
    <w:p w14:paraId="4E788642">
      <w:pPr>
        <w:spacing w:line="520" w:lineRule="exact"/>
        <w:jc w:val="center"/>
        <w:rPr>
          <w:rFonts w:ascii="宋体" w:hAnsi="宋体" w:cs="宋体"/>
          <w:color w:val="auto"/>
          <w:sz w:val="28"/>
          <w:szCs w:val="28"/>
        </w:rPr>
      </w:pPr>
      <w:r>
        <w:rPr>
          <w:rFonts w:hint="eastAsia" w:ascii="宋体" w:hAnsi="宋体" w:cs="宋体"/>
          <w:color w:val="auto"/>
          <w:sz w:val="28"/>
          <w:szCs w:val="28"/>
        </w:rPr>
        <w:t>九</w:t>
      </w:r>
    </w:p>
    <w:p w14:paraId="326D1CBF">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要践行新时期好干部标准，不做政治麻木、办事糊涂的昏官，不做饱食终日、无所用心的懒官，不做推诿扯皮、不思进取的庸官，不做以权谋私、蜕化变质的贪官。</w:t>
      </w:r>
    </w:p>
    <w:p w14:paraId="24A80F6D">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（2019年7月9日在中央和国家机关党的建设工作会议上的讲话）</w:t>
      </w:r>
    </w:p>
    <w:p w14:paraId="64829731">
      <w:pPr>
        <w:spacing w:line="520" w:lineRule="exact"/>
        <w:jc w:val="center"/>
        <w:rPr>
          <w:rFonts w:ascii="宋体" w:hAnsi="宋体" w:cs="宋体"/>
          <w:color w:val="auto"/>
          <w:sz w:val="28"/>
          <w:szCs w:val="28"/>
        </w:rPr>
      </w:pPr>
      <w:r>
        <w:rPr>
          <w:rFonts w:hint="eastAsia" w:ascii="宋体" w:hAnsi="宋体" w:cs="宋体"/>
          <w:color w:val="auto"/>
          <w:sz w:val="28"/>
          <w:szCs w:val="28"/>
        </w:rPr>
        <w:t>十</w:t>
      </w:r>
    </w:p>
    <w:p w14:paraId="56875994">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要树立正确政绩观，处理好稳和进、立和破、虚和实、标和本、近和远的关系，坚持底线思维，强化风险意识，自觉把新发展理念贯穿到经济社会发展全过程。</w:t>
      </w:r>
    </w:p>
    <w:p w14:paraId="022BA155">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（2020年1月21日在云南考察时的讲话）</w:t>
      </w:r>
    </w:p>
    <w:p w14:paraId="00D82C1B">
      <w:pPr>
        <w:spacing w:line="520" w:lineRule="exact"/>
        <w:jc w:val="center"/>
        <w:rPr>
          <w:rFonts w:ascii="宋体" w:hAnsi="宋体" w:cs="宋体"/>
          <w:color w:val="auto"/>
          <w:sz w:val="28"/>
          <w:szCs w:val="28"/>
        </w:rPr>
      </w:pPr>
      <w:r>
        <w:rPr>
          <w:rFonts w:hint="eastAsia" w:ascii="宋体" w:hAnsi="宋体" w:cs="宋体"/>
          <w:color w:val="auto"/>
          <w:sz w:val="28"/>
          <w:szCs w:val="28"/>
        </w:rPr>
        <w:t>十一</w:t>
      </w:r>
    </w:p>
    <w:p w14:paraId="684DF33E">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中国共产党把为民办事、为民造福作为最重要的政绩，把为老百姓办了多少好事实事作为检验政绩的重要标准。党员、干部特别是领导干部要清醒认识到，自己手中的权力、所处的岗位，是党和人民赋予的，是为党和人民做事用的，只能用来为民谋利。各级领导干部要树立正确的权力观、政绩观、事业观，不慕虚荣，不务虚功，不图虚名，切实做到为官一任、造福一方。</w:t>
      </w:r>
    </w:p>
    <w:p w14:paraId="0CD28150">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（2020年5月22日在参加十三届全国人大三次会议内蒙古代表团审议时的讲话）</w:t>
      </w:r>
    </w:p>
    <w:p w14:paraId="552114D5">
      <w:pPr>
        <w:spacing w:line="520" w:lineRule="exact"/>
        <w:jc w:val="center"/>
        <w:rPr>
          <w:rFonts w:ascii="宋体" w:hAnsi="宋体" w:cs="宋体"/>
          <w:color w:val="auto"/>
          <w:sz w:val="28"/>
          <w:szCs w:val="28"/>
        </w:rPr>
      </w:pPr>
      <w:r>
        <w:rPr>
          <w:rFonts w:hint="eastAsia" w:ascii="宋体" w:hAnsi="宋体" w:cs="宋体"/>
          <w:color w:val="auto"/>
          <w:sz w:val="28"/>
          <w:szCs w:val="28"/>
        </w:rPr>
        <w:t>十二</w:t>
      </w:r>
    </w:p>
    <w:p w14:paraId="4269BBDF">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各地区要根据自身条件和可能，既全面贯彻新发展理念，又抓住短板弱项来重点推进，不能脱离实际硬干，更不要为了出政绩不顾条件什么都想干，最后什么也干不成。</w:t>
      </w:r>
    </w:p>
    <w:p w14:paraId="126199D8">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（2021年1月28日在十九届中央政治局第二十七次集体学习时的讲话）</w:t>
      </w:r>
    </w:p>
    <w:p w14:paraId="065D13AC">
      <w:pPr>
        <w:spacing w:line="520" w:lineRule="exact"/>
        <w:jc w:val="center"/>
        <w:rPr>
          <w:rFonts w:ascii="宋体" w:hAnsi="宋体" w:cs="宋体"/>
          <w:color w:val="auto"/>
          <w:sz w:val="28"/>
          <w:szCs w:val="28"/>
        </w:rPr>
      </w:pPr>
      <w:r>
        <w:rPr>
          <w:rFonts w:hint="eastAsia" w:ascii="宋体" w:hAnsi="宋体" w:cs="宋体"/>
          <w:color w:val="auto"/>
          <w:sz w:val="28"/>
          <w:szCs w:val="28"/>
        </w:rPr>
        <w:t>十三</w:t>
      </w:r>
    </w:p>
    <w:p w14:paraId="00473E9C">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共产党的干部要坚持当“老百姓的官”，把自己也当成老百姓，不要做官当老爷，在这一点上，年轻干部从一开始就要想清楚，而且要终身牢记。年轻干部无论是立身处世还是从政干事，首先要解决好“我是谁、为了谁、依靠谁”的问题，不断追求“我将无我，不负人民”的精神境界。</w:t>
      </w:r>
    </w:p>
    <w:p w14:paraId="597D6F01">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（2021年3月1日在2021年春季学期中央党校〈国家行政学院〉中青年干部培训班开班式上的讲话）</w:t>
      </w:r>
    </w:p>
    <w:p w14:paraId="397E0967">
      <w:pPr>
        <w:spacing w:line="520" w:lineRule="exact"/>
        <w:jc w:val="center"/>
        <w:rPr>
          <w:rFonts w:ascii="宋体" w:hAnsi="宋体" w:cs="宋体"/>
          <w:color w:val="auto"/>
          <w:sz w:val="28"/>
          <w:szCs w:val="28"/>
        </w:rPr>
      </w:pPr>
      <w:r>
        <w:rPr>
          <w:rFonts w:hint="eastAsia" w:ascii="宋体" w:hAnsi="宋体" w:cs="宋体"/>
          <w:color w:val="auto"/>
          <w:sz w:val="28"/>
          <w:szCs w:val="28"/>
        </w:rPr>
        <w:t>十四</w:t>
      </w:r>
    </w:p>
    <w:p w14:paraId="20773E76">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形式主义、官僚主义是党和国家事业发展的大敌。要从领导干部特别是主要领导干部抓起，树立正确政绩观，尊重客观实际和群众需求，强化系统思维和科学谋划，多做为民造福的实事好事，杜绝装样子、搞花架子、盲目铺摊子。要落实干部考核、工作检查相关制度，科学评价干部政绩，促进干部更好担当作为。</w:t>
      </w:r>
    </w:p>
    <w:p w14:paraId="6F8CC666">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（2022年1月18日在十九届中央纪委六次全会上的讲话）</w:t>
      </w:r>
    </w:p>
    <w:p w14:paraId="317944B4">
      <w:pPr>
        <w:spacing w:line="520" w:lineRule="exact"/>
        <w:jc w:val="center"/>
        <w:rPr>
          <w:rFonts w:ascii="宋体" w:hAnsi="宋体" w:cs="宋体"/>
          <w:color w:val="auto"/>
          <w:sz w:val="28"/>
          <w:szCs w:val="28"/>
        </w:rPr>
      </w:pPr>
      <w:r>
        <w:rPr>
          <w:rFonts w:hint="eastAsia" w:ascii="宋体" w:hAnsi="宋体" w:cs="宋体"/>
          <w:color w:val="auto"/>
          <w:sz w:val="28"/>
          <w:szCs w:val="28"/>
        </w:rPr>
        <w:t>十五</w:t>
      </w:r>
    </w:p>
    <w:p w14:paraId="2E9F78A6">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树立和践行正确政绩观，起决定性作用的是党性。只有党性坚强、摒弃私心杂念，才能保证政绩观不出偏差。现在，一些领导干部做事动机并不那么纯正，把干事和个人名利捆绑在一起。有的为了获取升迁资本，重显绩轻潜绩、重面子轻里子，好大喜功、急功近利。有的为了迎合上级、讨领导欢心，热衷于打造领导“可视范围”内的项目工程，不怕群众不满意、就怕领导不注意。有的为了给自己留名、替自己立碑，喜欢“做秀”而不是“做事”，热衷于“造势一时”而不是“造福一方”。有的有了一点成绩，就伸手向组织要回报，如果三五年没有动静就觉得组织上亏待了他。大家一定要牢记创造业绩的目的是为人民谋利益，真正把心思和精力放在为党和人民干事创业上。</w:t>
      </w:r>
    </w:p>
    <w:p w14:paraId="23DC4331">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共产党人必须牢记，为民造福是最大政绩。我们谋划推进工作，一定要坚持全心全意为人民服务的根本宗旨，坚持以人民为中心的发展思想，坚持发展为了人民、发展依靠人民、发展成果由人民共享，把好事实事做到群众心坎上。什么是好事实事，要从群众切身需要来考量，不能主观臆断，不能简单化、片面化。当年，我在地方工作时，针对一些干部片面追求经济增长而忽视群众实际需求的情况专门强调：必须明确好事实事的概念，扶持经济发展，帮助群众富裕起来是好事实事；弘扬社会正气，打击“害群之马”，丰富群众业余生活，创造良好社会环境，也是好事实事；解决群众衣食住行之苦、生老病死之需，是好事实事；甚至远处僻土深山的群众买不到灯泡、肥皂之类针头线脑的小事，得到我们的关心解决，也是好事实事。我就是要告诉大家：哪里有人民需要，哪里就能做出好事实事，哪里就能创造业绩；业绩好不好，要看群众实际感受，由群众来评判。当时我还强调：有些事情是不是好事实事，不能只看群众眼前的需求，还要看是否会有后遗症，是否会“解决一个问题，留下十个遗憾”。我讲的这些观点，现在也是适用的。</w:t>
      </w:r>
    </w:p>
    <w:p w14:paraId="5EE1C673">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（2022年3月1日在2022年春季学期中央党校〈国家行政学院〉中青年干部培训班开班式上的讲话）</w:t>
      </w:r>
    </w:p>
    <w:p w14:paraId="31D0D883">
      <w:pPr>
        <w:spacing w:line="520" w:lineRule="exact"/>
        <w:jc w:val="center"/>
        <w:rPr>
          <w:rFonts w:ascii="宋体" w:hAnsi="宋体" w:cs="宋体"/>
          <w:color w:val="auto"/>
          <w:sz w:val="28"/>
          <w:szCs w:val="28"/>
        </w:rPr>
      </w:pPr>
      <w:r>
        <w:rPr>
          <w:rFonts w:hint="eastAsia" w:ascii="宋体" w:hAnsi="宋体" w:cs="宋体"/>
          <w:color w:val="auto"/>
          <w:sz w:val="28"/>
          <w:szCs w:val="28"/>
        </w:rPr>
        <w:t>十六</w:t>
      </w:r>
    </w:p>
    <w:p w14:paraId="48256E3B">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完善干部考核评价体系，引导干部树立和践行正确政绩观，推动干部能上能下、能进能出，形成能者上、优者奖、庸者下、劣者汰的良好局面。</w:t>
      </w:r>
    </w:p>
    <w:p w14:paraId="070EB0EF">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（2022年10月16日在中国共产党第二十次全国代表大会上的报告）</w:t>
      </w:r>
    </w:p>
    <w:p w14:paraId="45F5EC16">
      <w:pPr>
        <w:spacing w:line="520" w:lineRule="exact"/>
        <w:jc w:val="center"/>
        <w:rPr>
          <w:rFonts w:ascii="宋体" w:hAnsi="宋体" w:cs="宋体"/>
          <w:color w:val="auto"/>
          <w:sz w:val="28"/>
          <w:szCs w:val="28"/>
        </w:rPr>
      </w:pPr>
      <w:r>
        <w:rPr>
          <w:rFonts w:hint="eastAsia" w:ascii="宋体" w:hAnsi="宋体" w:cs="宋体"/>
          <w:color w:val="auto"/>
          <w:sz w:val="28"/>
          <w:szCs w:val="28"/>
        </w:rPr>
        <w:t>十七</w:t>
      </w:r>
    </w:p>
    <w:p w14:paraId="2A8F8F8A">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任何时候我们都不能走那种急就章、竭泽而渔、唯GDP的道路。这就是为什么要树牢新发展理念。树立正确的政绩观也就在这里，功成不必在我、功成必定有我。</w:t>
      </w:r>
    </w:p>
    <w:p w14:paraId="01D83C76">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（2023年3月5日在参加十四届全国人大一次会议江苏代表团审议时的讲话）</w:t>
      </w:r>
    </w:p>
    <w:p w14:paraId="5B38CE32">
      <w:pPr>
        <w:spacing w:line="520" w:lineRule="exact"/>
        <w:jc w:val="center"/>
        <w:rPr>
          <w:rFonts w:ascii="宋体" w:hAnsi="宋体" w:cs="宋体"/>
          <w:color w:val="auto"/>
          <w:sz w:val="28"/>
          <w:szCs w:val="28"/>
        </w:rPr>
      </w:pPr>
      <w:r>
        <w:rPr>
          <w:rFonts w:hint="eastAsia" w:ascii="宋体" w:hAnsi="宋体" w:cs="宋体"/>
          <w:color w:val="auto"/>
          <w:sz w:val="28"/>
          <w:szCs w:val="28"/>
        </w:rPr>
        <w:t>十八</w:t>
      </w:r>
    </w:p>
    <w:p w14:paraId="02454555">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各级领导班子要牢记党和人民嘱托，发扬“功成不必在我、功成必定有我”的精神，坚持一张蓝图绘到底，对已有的部署和规划，只要是科学的、切合新的实践要求的、符合人民群众愿望的，就要坚持，一茬接着一茬干，防止换届后容易出现的政绩冲动、盲目蛮干、大干快上以及“换赛道”、“留痕迹”等现象。</w:t>
      </w:r>
    </w:p>
    <w:p w14:paraId="60B6490B">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（2023年4月3日在学习贯彻习近平新时代中国特色社会主义思想主题教育工作会议上的讲话）</w:t>
      </w:r>
    </w:p>
    <w:p w14:paraId="3A39BDFE">
      <w:pPr>
        <w:spacing w:line="520" w:lineRule="exact"/>
        <w:jc w:val="center"/>
        <w:rPr>
          <w:rFonts w:ascii="宋体" w:hAnsi="宋体" w:cs="宋体"/>
          <w:color w:val="auto"/>
          <w:sz w:val="28"/>
          <w:szCs w:val="28"/>
        </w:rPr>
      </w:pPr>
      <w:r>
        <w:rPr>
          <w:rFonts w:hint="eastAsia" w:ascii="宋体" w:hAnsi="宋体" w:cs="宋体"/>
          <w:color w:val="auto"/>
          <w:sz w:val="28"/>
          <w:szCs w:val="28"/>
        </w:rPr>
        <w:t>十九</w:t>
      </w:r>
    </w:p>
    <w:p w14:paraId="7D9FB331">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树牢造福人民的政绩观，坚持以人民为中心的发展思想，坚持高质量发展，不搞贪大求洋、盲目蛮干、哗众取宠；坚持出实招求实效，不搞华而不实、投机取巧、数据造假；坚持打基础利长远，不搞急功近利、竭泽而渔、劳民伤财。</w:t>
      </w:r>
    </w:p>
    <w:p w14:paraId="2934EDDD">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（2023年7月7日在江苏考察时的讲话）</w:t>
      </w:r>
    </w:p>
    <w:p w14:paraId="2ED5EA75">
      <w:pPr>
        <w:spacing w:line="520" w:lineRule="exact"/>
        <w:jc w:val="center"/>
        <w:rPr>
          <w:rFonts w:ascii="宋体" w:hAnsi="宋体" w:cs="宋体"/>
          <w:color w:val="auto"/>
          <w:sz w:val="28"/>
          <w:szCs w:val="28"/>
        </w:rPr>
      </w:pPr>
      <w:r>
        <w:rPr>
          <w:rFonts w:hint="eastAsia" w:ascii="宋体" w:hAnsi="宋体" w:cs="宋体"/>
          <w:color w:val="auto"/>
          <w:sz w:val="28"/>
          <w:szCs w:val="28"/>
        </w:rPr>
        <w:t>二十</w:t>
      </w:r>
    </w:p>
    <w:p w14:paraId="3456A048">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领导干部要树牢造福人民的政绩观。我们共产党人干事业、创政绩，为的是造福人民，不是为了个人升迁得失。中央政治局的同志要带头坚持以人民为中心的发展思想，坚持高质量发展，反对贪大求洋、盲目蛮干；坚持出实招求实效，反对华而不实、数据造假；坚持打基础利长远，反对竭泽而渔、劳民伤财。高质量发展是全面建设社会主义现代化国家的首要任务，坚持高质量发展要成为领导干部政绩观的重要内容。要完善推动高质量发展的政绩考核评价办法，发挥好指挥棒作用，推动各级领导班子认真践行正确政绩观，切实形成正确工作导向。</w:t>
      </w:r>
    </w:p>
    <w:p w14:paraId="23AFEBB0">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（2023年12月21日、22日在中央政治局学习贯彻习近平新时代中国特色社会主义思想主题教育专题民主生活会上的讲话）</w:t>
      </w:r>
    </w:p>
    <w:p w14:paraId="5004925D">
      <w:pPr>
        <w:spacing w:line="520" w:lineRule="exact"/>
        <w:jc w:val="center"/>
        <w:rPr>
          <w:rFonts w:ascii="宋体" w:hAnsi="宋体" w:cs="宋体"/>
          <w:color w:val="auto"/>
          <w:sz w:val="28"/>
          <w:szCs w:val="28"/>
        </w:rPr>
      </w:pPr>
      <w:r>
        <w:rPr>
          <w:rFonts w:hint="eastAsia" w:ascii="宋体" w:hAnsi="宋体" w:cs="宋体"/>
          <w:color w:val="auto"/>
          <w:sz w:val="28"/>
          <w:szCs w:val="28"/>
        </w:rPr>
        <w:t>二十一</w:t>
      </w:r>
    </w:p>
    <w:p w14:paraId="07F32E2A">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衡量干部业绩好不好，关键要看老百姓口碑好不好。各级领导干部要向谷文昌同志学习，树牢正确政绩观，为官一任、造福一方，真抓实干、久久为功，把丰碑立在人民群众心中。</w:t>
      </w:r>
    </w:p>
    <w:p w14:paraId="1605237C">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（2024年10月15日在福建考察时的讲话）</w:t>
      </w:r>
    </w:p>
    <w:p w14:paraId="608D0EE8">
      <w:pPr>
        <w:spacing w:line="520" w:lineRule="exact"/>
        <w:jc w:val="center"/>
        <w:rPr>
          <w:rFonts w:ascii="宋体" w:hAnsi="宋体" w:cs="宋体"/>
          <w:color w:val="auto"/>
          <w:sz w:val="28"/>
          <w:szCs w:val="28"/>
        </w:rPr>
      </w:pPr>
      <w:r>
        <w:rPr>
          <w:rFonts w:hint="eastAsia" w:ascii="宋体" w:hAnsi="宋体" w:cs="宋体"/>
          <w:color w:val="auto"/>
          <w:sz w:val="28"/>
          <w:szCs w:val="28"/>
        </w:rPr>
        <w:t>二十二</w:t>
      </w:r>
    </w:p>
    <w:p w14:paraId="7F5230A1">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着力纠治政绩观偏差。完善高质量发展考核体系和干部政绩考核评价体系。对违规招商引资、搞地方保护、新官不理旧账等行为，及时批评纠正，对性质恶劣的严肃追究责任。</w:t>
      </w:r>
    </w:p>
    <w:p w14:paraId="67482E20">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（2025年7月1日在二十届中央财经委员会第六次会议上的讲话）</w:t>
      </w:r>
    </w:p>
    <w:p w14:paraId="1BF7FC56">
      <w:pPr>
        <w:spacing w:line="520" w:lineRule="exact"/>
        <w:jc w:val="center"/>
        <w:rPr>
          <w:rFonts w:ascii="宋体" w:hAnsi="宋体" w:cs="宋体"/>
          <w:color w:val="auto"/>
          <w:sz w:val="28"/>
          <w:szCs w:val="28"/>
        </w:rPr>
      </w:pPr>
      <w:r>
        <w:rPr>
          <w:rFonts w:hint="eastAsia" w:ascii="宋体" w:hAnsi="宋体" w:cs="宋体"/>
          <w:color w:val="auto"/>
          <w:sz w:val="28"/>
          <w:szCs w:val="28"/>
        </w:rPr>
        <w:t>二十三</w:t>
      </w:r>
    </w:p>
    <w:p w14:paraId="7B02708D">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要树立和践行正确政绩观。政绩既体现在抓发展上，也体现在惠民生、保稳定上；既体现在即期见效的显绩上，也体现在打基础、增后劲、利长远的潜绩上；既体现在解决现实矛盾上，也体现在解决历史遗留问题上。要教育引导各级领导干部坚持为人民出政绩、以实干出政绩，自觉按规律办事，不在追求政绩上搞急功近利、弄虚作假、盲目蛮干那一套，杜绝新官不理旧账和“形象工程”、“政绩工程”。要完善差异化考核评价体系，提高考核的针对性和科学性，让考核指挥棒真正管用。当前，正在按照党的二十届四中全会《建议》编制国家和地方“十五五”规划及专项规划。要加强统筹，精简优化交叉重复、缺乏实效的规划编制任务，防止规划过多过滥。所有规划都要实事求是，追求实实在在、没有水分的增长，推动高质量、可持续的发展。对于脱离实际急躁冒进、层层加码、乱铺摊子的，要严肃问责。</w:t>
      </w:r>
    </w:p>
    <w:p w14:paraId="2F5F0B67">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（2025年12月10日在中央经济工作会议上的讲话）</w:t>
      </w:r>
    </w:p>
    <w:p w14:paraId="77AE3017">
      <w:pPr>
        <w:spacing w:line="520" w:lineRule="exact"/>
        <w:jc w:val="center"/>
        <w:rPr>
          <w:rFonts w:ascii="宋体" w:hAnsi="宋体" w:cs="宋体"/>
          <w:color w:val="auto"/>
          <w:sz w:val="28"/>
          <w:szCs w:val="28"/>
        </w:rPr>
      </w:pPr>
      <w:r>
        <w:rPr>
          <w:rFonts w:hint="eastAsia" w:ascii="宋体" w:hAnsi="宋体" w:cs="宋体"/>
          <w:color w:val="auto"/>
          <w:sz w:val="28"/>
          <w:szCs w:val="28"/>
        </w:rPr>
        <w:t>二十四</w:t>
      </w:r>
    </w:p>
    <w:p w14:paraId="7FC9F40F">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各级领导干部要从实现党的使命任务出发，树立和践行正确政绩观，看自己的思想和行动有没有偏离共产主义远大理想和中国特色社会主义共同理想，有没有背离全心全意为人民服务根本宗旨，有没有游离党的路线方针政策和党中央重大决策部署，有没有脱离国情和本地区本部门实际，以功成不必在我、功成必定有我的精神境界，心无旁骛推进中国式现代化。</w:t>
      </w:r>
    </w:p>
    <w:p w14:paraId="6DDDEC69">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（2026年1月12日在二十届中央纪委五次全会上的讲话）</w:t>
      </w:r>
    </w:p>
    <w:p w14:paraId="152EE382">
      <w:pPr>
        <w:spacing w:line="520" w:lineRule="exact"/>
        <w:jc w:val="center"/>
        <w:rPr>
          <w:rFonts w:ascii="宋体" w:hAnsi="宋体" w:cs="宋体"/>
          <w:color w:val="auto"/>
          <w:sz w:val="28"/>
          <w:szCs w:val="28"/>
        </w:rPr>
      </w:pPr>
      <w:r>
        <w:rPr>
          <w:rFonts w:hint="eastAsia" w:ascii="宋体" w:hAnsi="宋体" w:cs="宋体"/>
          <w:color w:val="auto"/>
          <w:sz w:val="28"/>
          <w:szCs w:val="28"/>
        </w:rPr>
        <w:t>二十五</w:t>
      </w:r>
    </w:p>
    <w:p w14:paraId="04F45DE6">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树立和践行正确政绩观。政绩观问题是一个根本性问题，关乎立党为公、执政为民。正确政绩观要求我们坚持从实际出发、按规律办事，通过科学决策和实干苦干，创造经得起实践和历史检验、真正造福人民、得到群众公认的业绩。错误政绩观则是从个人或小团体利益出发，心浮气躁、急功近利、弄虚作假、盲目蛮干，搞“形象工程”、“政绩工程”，留下包袱和隐患，引起人民群众强烈不满。</w:t>
      </w:r>
    </w:p>
    <w:p w14:paraId="247B170B">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（2026年1月20日在省部级主要领导干部学习贯彻党的二十届四中全会精神专题研讨班上的讲话）</w:t>
      </w:r>
    </w:p>
    <w:p w14:paraId="659CF5FD">
      <w:pPr>
        <w:spacing w:line="520" w:lineRule="exact"/>
        <w:jc w:val="center"/>
        <w:rPr>
          <w:rFonts w:ascii="宋体" w:hAnsi="宋体" w:cs="宋体"/>
          <w:color w:val="auto"/>
          <w:sz w:val="28"/>
          <w:szCs w:val="28"/>
        </w:rPr>
      </w:pPr>
      <w:r>
        <w:rPr>
          <w:rFonts w:hint="eastAsia" w:ascii="宋体" w:hAnsi="宋体" w:cs="宋体"/>
          <w:color w:val="auto"/>
          <w:sz w:val="28"/>
          <w:szCs w:val="28"/>
        </w:rPr>
        <w:t>二十六</w:t>
      </w:r>
    </w:p>
    <w:p w14:paraId="1B0455A9">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要引导党员干部特别是领导干部坚持为人民出政绩、以实干出政绩，自觉在追求政绩上杜绝标新立异、好大喜功、花拳绣腿、劳民伤财、新官不理旧账那一套。同时，要完善差异化考核评价体系，提高考评针对性和科学性，防止出现“数字出官、官出数字”的恶性循环。</w:t>
      </w:r>
    </w:p>
    <w:p w14:paraId="552B1456">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（2026年1月20日在省部级主要领导干部学习贯彻党的二十届四中全会精神专题研讨班上的讲话）</w:t>
      </w:r>
    </w:p>
    <w:p w14:paraId="3AF9D9D8">
      <w:pPr>
        <w:spacing w:line="520" w:lineRule="exact"/>
        <w:jc w:val="center"/>
        <w:rPr>
          <w:rFonts w:ascii="宋体" w:hAnsi="宋体" w:cs="宋体"/>
          <w:color w:val="auto"/>
          <w:sz w:val="28"/>
          <w:szCs w:val="28"/>
        </w:rPr>
      </w:pPr>
      <w:r>
        <w:rPr>
          <w:rFonts w:hint="eastAsia" w:ascii="宋体" w:hAnsi="宋体" w:cs="宋体"/>
          <w:color w:val="auto"/>
          <w:sz w:val="28"/>
          <w:szCs w:val="28"/>
        </w:rPr>
        <w:t>二十七</w:t>
      </w:r>
    </w:p>
    <w:p w14:paraId="0B34C7D1">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树立和践行正确政绩观讲了多年、抓了多年，取得一些成效。但从巡视、督查和查办案件的情况看，政绩观方面仍然存在不少突出问题，需要长期不断地抓。</w:t>
      </w:r>
    </w:p>
    <w:p w14:paraId="6DF4115D">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今年是“十五五”开局之年，地方各级领导班子将陆续换届，通过学习教育推动各级领导班子和领导干部树立和践行正确政绩观，十分重要，很有必要。</w:t>
      </w:r>
    </w:p>
    <w:p w14:paraId="7A008D65">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关于在全党开展树立和践行正确政绩观学习教育的通知》，对学习教育的目标要求、工作安排、组织领导等作了明确部署。中央党的建设工作领导小组要在党中央领导下，抓好统筹协调，精心组织实施，督促各级党组织把学习教育作为今年党的建设的重要任务，确保取得实效。</w:t>
      </w:r>
    </w:p>
    <w:p w14:paraId="1BEAB14C">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第一，认认真真、扎扎实实提高思想认识。我们党是立党为公、执政为民的党，是全心全意为人民服务的党，只有不断以良好政绩推动党和国家事业发展、造福人民，才能践行好党的宗旨，也才能完成好党的历史使命。党的十八大以来，我反复强调要完整准确全面贯彻新发展理念、着力推动高质量发展，要把这个要求一级一级落实下去，没有正确政绩观是做不到的。</w:t>
      </w:r>
    </w:p>
    <w:p w14:paraId="3F10D5BC">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大量事实表明，政绩观偏差和错位，会浪费资源、助长形式主义、滋生不正之风和腐败现象，最终劳民伤财，破坏党群干群关系，影响领导班子和领导干部在人民群众心目中的形象，如果放任下去，就会动摇党的执政根基，危害十分严重。</w:t>
      </w:r>
    </w:p>
    <w:p w14:paraId="095E659F">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全党同志特别是各级领导干部要从理论上和实践上深刻认识政绩观对党和国家事业发展的重要性，特别是要对照正反两方面典型，深刻汲取经验教训，提高党性觉悟，以对党和人民高度负责的态度，增强树立和践行正确政绩观的思想自觉和行动自觉。</w:t>
      </w:r>
    </w:p>
    <w:p w14:paraId="1DB6447F">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第二，认认真真、扎扎实实整改突出问题。要把正确政绩观树起来、践行好，必须坚持目标导向和问题导向相结合，切实解决政绩观突出问题。这次学习教育，要紧扣贯彻“立党为公、为民造福、科学决策、真抓实干”总要求，一体推进学查改，把问题查清、找准，精准务实抓整改。要列出问题清单，对标对表、精准画像，能改即改、立行立改，对历史形成、一时难以完全解决的问题制定切实可行的计划和方案，盯住不放，锲而不舍整改到位。</w:t>
      </w:r>
    </w:p>
    <w:p w14:paraId="1CD8861A">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摆问题、查根源、拿处方，要上下联动。要从领导机关和领导干部抓起、改起，主要领导干部要带好头、作表率，一级做给一级看、一级带着一级改。要坚持实事求是，是什么问题就解决什么问题、有多少问题就解决多少问题、问题该用什么方法解决就用什么方法解决，不能笼而统之提要求、“一锅煮”。</w:t>
      </w:r>
    </w:p>
    <w:p w14:paraId="7D1AF330">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解决问题必须下真功、使实劲，不能虚以应对走过场。要见事见人、责任到人，敢于动真碰硬，坚持抓典型抓现行抓通报，对发现的违规违纪违法问题及时通报、查处，并加强警示教育和以案促改。</w:t>
      </w:r>
    </w:p>
    <w:p w14:paraId="236D7A21">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第三，认认真真、扎扎实实立好制度规矩。政绩观问题，与权力任性滥用关联度很高，必须把权力关进制度的笼子。要从这次学习教育查改的问题中发现制度漏洞、短板、弱项，切实把制度规矩补齐立好，把什么能干、什么不能干、为了谁干、应当怎样干搞得清清楚楚，并且配套完善问责办法，让制度硬起来，充分发挥引导激励、规范约束作用。考察干部，要看是不是老老实实践行正确政绩观，把既有能力又忠诚老实的人用起来，对投机取巧、四面圆滑、八面玲珑的人决不能用。</w:t>
      </w:r>
    </w:p>
    <w:p w14:paraId="05CF85CF">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领导职位越高，政绩观出问题所产生的危害越大。要严格执行民主集中制，完善领导班子议事决策规则，防止和克服新官不理旧账、急功近利、弄虚作假、盲目蛮干、违背群众意愿不切实际决策、搞“形象工程”和“政绩工程”、政策规划“翻烧饼”、违规新增地方政府隐性债务等问题。要加强对“一把手”的监督，防止“一把手”任性用权、搞朝令夕改。要完善政绩考核评价体系，发挥好考核“指挥棒”作用。</w:t>
      </w:r>
    </w:p>
    <w:p w14:paraId="311AB17E">
      <w:pPr>
        <w:spacing w:line="520" w:lineRule="exact"/>
        <w:ind w:firstLine="560" w:firstLineChars="200"/>
        <w:jc w:val="left"/>
        <w:rPr>
          <w:rFonts w:ascii="宋体" w:hAnsi="宋体" w:cs="宋体"/>
          <w:color w:val="auto"/>
          <w:sz w:val="28"/>
          <w:szCs w:val="28"/>
        </w:rPr>
      </w:pPr>
      <w:r>
        <w:rPr>
          <w:rFonts w:hint="eastAsia" w:ascii="宋体" w:hAnsi="宋体" w:cs="宋体"/>
          <w:color w:val="auto"/>
          <w:kern w:val="0"/>
          <w:sz w:val="28"/>
          <w:szCs w:val="28"/>
        </w:rPr>
        <w:t>要用好正反两方面典型。正面典型要找准，经得起检验，加强宣传，不要刻意包装。反面典型要区分不同层面和类别，梳理存在的问题和表现，有针对性加以分析，真正发挥警示作用。</w:t>
      </w:r>
    </w:p>
    <w:p w14:paraId="2068B111">
      <w:pPr>
        <w:spacing w:line="520" w:lineRule="exact"/>
        <w:ind w:firstLine="560" w:firstLineChars="200"/>
        <w:jc w:val="left"/>
        <w:rPr>
          <w:rFonts w:ascii="宋体" w:hAnsi="宋体" w:cs="宋体"/>
          <w:color w:val="auto"/>
          <w:sz w:val="28"/>
          <w:szCs w:val="28"/>
        </w:rPr>
      </w:pPr>
      <w:r>
        <w:rPr>
          <w:rFonts w:hint="eastAsia" w:ascii="宋体" w:hAnsi="宋体" w:cs="宋体"/>
          <w:color w:val="auto"/>
          <w:sz w:val="28"/>
          <w:szCs w:val="28"/>
        </w:rPr>
        <w:t>（2026年2月5日关于在全党开展树立和践行正确政绩观学习教育的指示）</w:t>
      </w:r>
    </w:p>
    <w:p w14:paraId="7309287C">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（2026-3-31来源：《求是》）</w:t>
      </w:r>
    </w:p>
    <w:p w14:paraId="7D27C9A1">
      <w:pPr>
        <w:spacing w:line="520" w:lineRule="exact"/>
        <w:ind w:firstLine="560" w:firstLineChars="200"/>
        <w:jc w:val="left"/>
        <w:rPr>
          <w:rFonts w:ascii="宋体" w:hAnsi="宋体" w:cs="宋体"/>
          <w:color w:val="auto"/>
          <w:sz w:val="28"/>
          <w:szCs w:val="28"/>
        </w:rPr>
      </w:pPr>
    </w:p>
    <w:p w14:paraId="0FBE2016">
      <w:pPr>
        <w:spacing w:line="520" w:lineRule="exact"/>
        <w:ind w:firstLine="560" w:firstLineChars="200"/>
        <w:jc w:val="left"/>
        <w:rPr>
          <w:rFonts w:ascii="宋体" w:hAnsi="宋体" w:cs="宋体"/>
          <w:color w:val="auto"/>
          <w:sz w:val="28"/>
          <w:szCs w:val="28"/>
        </w:rPr>
      </w:pPr>
    </w:p>
    <w:p w14:paraId="6ACBA451">
      <w:pPr>
        <w:pStyle w:val="7"/>
        <w:spacing w:before="0" w:beforeAutospacing="0" w:after="150" w:afterAutospacing="0" w:line="520" w:lineRule="exact"/>
        <w:jc w:val="both"/>
        <w:rPr>
          <w:rFonts w:ascii="宋体" w:hAnsi="宋体" w:cs="宋体"/>
          <w:b/>
          <w:color w:val="auto"/>
          <w:sz w:val="32"/>
          <w:szCs w:val="32"/>
        </w:rPr>
      </w:pPr>
    </w:p>
    <w:p w14:paraId="1FC00ABE">
      <w:pPr>
        <w:pStyle w:val="7"/>
        <w:spacing w:before="0" w:beforeAutospacing="0" w:after="150" w:afterAutospacing="0" w:line="520" w:lineRule="exact"/>
        <w:jc w:val="both"/>
        <w:rPr>
          <w:rFonts w:ascii="宋体" w:hAnsi="宋体" w:cs="宋体"/>
          <w:b/>
          <w:color w:val="auto"/>
          <w:sz w:val="32"/>
          <w:szCs w:val="32"/>
        </w:rPr>
      </w:pPr>
    </w:p>
    <w:p w14:paraId="534DB46A">
      <w:pPr>
        <w:pStyle w:val="7"/>
        <w:spacing w:before="0" w:beforeAutospacing="0" w:after="150" w:afterAutospacing="0" w:line="520" w:lineRule="exact"/>
        <w:jc w:val="center"/>
        <w:rPr>
          <w:rFonts w:ascii="宋体" w:hAnsi="宋体" w:cs="宋体"/>
          <w:b/>
          <w:color w:val="auto"/>
          <w:sz w:val="32"/>
          <w:szCs w:val="32"/>
        </w:rPr>
      </w:pPr>
      <w:r>
        <w:rPr>
          <w:rFonts w:hint="eastAsia" w:ascii="宋体" w:hAnsi="宋体" w:cs="宋体"/>
          <w:b/>
          <w:color w:val="auto"/>
          <w:sz w:val="32"/>
          <w:szCs w:val="32"/>
        </w:rPr>
        <w:t>各级干部都要树立和发扬“三严三实”作风</w:t>
      </w:r>
    </w:p>
    <w:p w14:paraId="7B7A1144">
      <w:pPr>
        <w:spacing w:line="520" w:lineRule="exact"/>
        <w:ind w:firstLine="280" w:firstLineChars="100"/>
        <w:jc w:val="center"/>
        <w:rPr>
          <w:rFonts w:ascii="宋体" w:hAnsi="宋体" w:cs="宋体"/>
          <w:color w:val="auto"/>
          <w:sz w:val="28"/>
          <w:szCs w:val="28"/>
        </w:rPr>
      </w:pPr>
      <w:r>
        <w:rPr>
          <w:rFonts w:hint="eastAsia" w:ascii="宋体" w:hAnsi="宋体" w:cs="宋体"/>
          <w:color w:val="auto"/>
          <w:sz w:val="28"/>
          <w:szCs w:val="28"/>
        </w:rPr>
        <w:t>习近平</w:t>
      </w:r>
    </w:p>
    <w:p w14:paraId="4AA6985E">
      <w:pPr>
        <w:spacing w:line="520" w:lineRule="exact"/>
        <w:ind w:firstLine="280" w:firstLineChars="100"/>
        <w:jc w:val="center"/>
        <w:rPr>
          <w:rFonts w:ascii="宋体" w:hAnsi="宋体" w:cs="宋体"/>
          <w:color w:val="auto"/>
          <w:sz w:val="28"/>
          <w:szCs w:val="28"/>
        </w:rPr>
      </w:pPr>
    </w:p>
    <w:p w14:paraId="671D942F">
      <w:pPr>
        <w:pStyle w:val="7"/>
        <w:widowControl/>
        <w:spacing w:before="0" w:beforeAutospacing="0" w:after="0" w:afterAutospacing="0" w:line="520" w:lineRule="exact"/>
        <w:ind w:firstLine="560" w:firstLineChars="200"/>
        <w:rPr>
          <w:rFonts w:ascii="宋体" w:hAnsi="宋体" w:cs="宋体"/>
          <w:color w:val="auto"/>
          <w:sz w:val="28"/>
          <w:szCs w:val="28"/>
        </w:rPr>
      </w:pPr>
      <w:r>
        <w:rPr>
          <w:rFonts w:hint="eastAsia" w:ascii="宋体" w:hAnsi="宋体" w:cs="宋体"/>
          <w:color w:val="auto"/>
          <w:sz w:val="28"/>
          <w:szCs w:val="28"/>
        </w:rPr>
        <w:t>党的十八大以来，党中央把改进作风作为工作开局的一个重要突破口，目的是要下气力解决形式主义、官僚主义、享乐主义和奢靡之风问题，以实际行动取信于民，更好带领广大人民群众为实现“两个一百年”奋斗目标而努力。这次“两会”上，很多同志都谈到自己亲历的作风上的可喜变化，我相信是真实的感受。</w:t>
      </w:r>
    </w:p>
    <w:p w14:paraId="59F420BC">
      <w:pPr>
        <w:pStyle w:val="7"/>
        <w:widowControl/>
        <w:spacing w:before="0" w:beforeAutospacing="0" w:after="0" w:afterAutospacing="0" w:line="520" w:lineRule="exact"/>
        <w:ind w:firstLine="560" w:firstLineChars="200"/>
        <w:rPr>
          <w:rFonts w:ascii="宋体" w:hAnsi="宋体" w:cs="宋体"/>
          <w:color w:val="auto"/>
          <w:sz w:val="28"/>
          <w:szCs w:val="28"/>
        </w:rPr>
      </w:pPr>
      <w:r>
        <w:rPr>
          <w:rFonts w:hint="eastAsia" w:ascii="宋体" w:hAnsi="宋体" w:cs="宋体"/>
          <w:color w:val="auto"/>
          <w:sz w:val="28"/>
          <w:szCs w:val="28"/>
        </w:rPr>
        <w:t>同时，必须清醒地看到，作风建设所取得的成效只是初步的，巩固、深化、发展的工作任务还很繁重，防止反弹、防止变异、防止干扰还需要持续努力。也就是我说的，作风建设永远在路上。如果前热后冷、前紧后松，就会功亏一篑。当前，我们要结合开展党的群众路线教育实践活动，继续深入查摆问题，坚持不懈采取改进措施，驰而不息推进作风建设，使正气正风得到进一步弘扬，邪气邪风得到进一步整治。</w:t>
      </w:r>
    </w:p>
    <w:p w14:paraId="39D6C748">
      <w:pPr>
        <w:pStyle w:val="7"/>
        <w:widowControl/>
        <w:spacing w:before="0" w:beforeAutospacing="0" w:after="0" w:afterAutospacing="0" w:line="520" w:lineRule="exact"/>
        <w:ind w:firstLine="560" w:firstLineChars="200"/>
        <w:rPr>
          <w:rFonts w:ascii="宋体" w:hAnsi="宋体" w:cs="宋体"/>
          <w:color w:val="auto"/>
          <w:sz w:val="28"/>
          <w:szCs w:val="28"/>
        </w:rPr>
      </w:pPr>
      <w:r>
        <w:rPr>
          <w:rFonts w:hint="eastAsia" w:ascii="宋体" w:hAnsi="宋体" w:cs="宋体"/>
          <w:color w:val="auto"/>
          <w:sz w:val="28"/>
          <w:szCs w:val="28"/>
        </w:rPr>
        <w:t>我们抓作风建设，归根到底，就是希望各级干部都能树立和发扬好的作风，既严以修身、严以用权、严以律已，又谋事要实、创业要实、做人要实。</w:t>
      </w:r>
    </w:p>
    <w:p w14:paraId="455A1085">
      <w:pPr>
        <w:pStyle w:val="7"/>
        <w:widowControl/>
        <w:spacing w:before="0" w:beforeAutospacing="0" w:after="0" w:afterAutospacing="0" w:line="520" w:lineRule="exact"/>
        <w:ind w:firstLine="560" w:firstLineChars="200"/>
        <w:rPr>
          <w:rFonts w:ascii="宋体" w:hAnsi="宋体" w:cs="宋体"/>
          <w:color w:val="auto"/>
          <w:sz w:val="28"/>
          <w:szCs w:val="28"/>
        </w:rPr>
      </w:pPr>
      <w:r>
        <w:rPr>
          <w:rFonts w:hint="eastAsia" w:ascii="宋体" w:hAnsi="宋体" w:cs="宋体"/>
          <w:color w:val="auto"/>
          <w:sz w:val="28"/>
          <w:szCs w:val="28"/>
        </w:rPr>
        <w:t>严以修身；就是要加强党性修养，坚定理想信念，提升道德境界，追求高尚情操，自觉远离低级趣味，自觉抵制歪风邪气。</w:t>
      </w:r>
      <w:bookmarkStart w:id="0" w:name="_GoBack"/>
      <w:bookmarkEnd w:id="0"/>
      <w:r>
        <w:rPr>
          <w:rFonts w:hint="eastAsia" w:ascii="宋体" w:hAnsi="宋体" w:cs="宋体"/>
          <w:color w:val="auto"/>
          <w:sz w:val="28"/>
          <w:szCs w:val="28"/>
        </w:rPr>
        <w:t>严以用权，就是要坚持用权为民，按规则按制度行使权力，把权力关进制度的笼子里，任何时候都不搞特权、不以权谋私。严以律已，就是要心存敬畏、手握戒尺，慎独慎微、勤于自省，遵守党纪国法，做到为政清廉。</w:t>
      </w:r>
    </w:p>
    <w:p w14:paraId="42D368EA">
      <w:pPr>
        <w:pStyle w:val="7"/>
        <w:widowControl/>
        <w:spacing w:before="0" w:beforeAutospacing="0" w:after="0" w:afterAutospacing="0" w:line="520" w:lineRule="exact"/>
        <w:ind w:firstLine="560" w:firstLineChars="200"/>
        <w:rPr>
          <w:rFonts w:ascii="宋体" w:hAnsi="宋体" w:cs="宋体"/>
          <w:color w:val="auto"/>
          <w:sz w:val="28"/>
          <w:szCs w:val="28"/>
        </w:rPr>
      </w:pPr>
      <w:r>
        <w:rPr>
          <w:rFonts w:hint="eastAsia" w:ascii="宋体" w:hAnsi="宋体" w:cs="宋体"/>
          <w:color w:val="auto"/>
          <w:sz w:val="28"/>
          <w:szCs w:val="28"/>
        </w:rPr>
        <w:t>谋事要实，就是要从实际出发谋划事业和工作，使点子、政策、方案符合实际情况、符合客观规律、符合科学精神，不好高骛远，不脱离实际。创业要实，就是要脚踏实地、真抓实干，敢于担当责任，勇于直面矛盾，善于解决问题，努力创造经得起实践、人民、历史检验的实绩。做人要实，就是要对党、对组织、对人民、对同志忠诚老实，做老实人、说老实话、干老实事，襟怀坦白，公道正派。</w:t>
      </w:r>
    </w:p>
    <w:p w14:paraId="36273A0F">
      <w:pPr>
        <w:pStyle w:val="7"/>
        <w:widowControl/>
        <w:spacing w:before="0" w:beforeAutospacing="0" w:after="0" w:afterAutospacing="0" w:line="520" w:lineRule="exact"/>
        <w:ind w:firstLine="560" w:firstLineChars="200"/>
        <w:rPr>
          <w:rFonts w:ascii="宋体" w:hAnsi="宋体" w:cs="宋体"/>
          <w:color w:val="auto"/>
          <w:sz w:val="28"/>
          <w:szCs w:val="28"/>
        </w:rPr>
      </w:pPr>
      <w:r>
        <w:rPr>
          <w:rFonts w:hint="eastAsia" w:ascii="宋体" w:hAnsi="宋体" w:cs="宋体"/>
          <w:color w:val="auto"/>
          <w:sz w:val="28"/>
          <w:szCs w:val="28"/>
        </w:rPr>
        <w:t>这“三严三实”，是改进作风对各级干部的必然要求，要体现在抓作风建设各项工作之中，体现在各级干部首先是各级领导干部实际行动之中。</w:t>
      </w:r>
    </w:p>
    <w:p w14:paraId="761D1444">
      <w:pPr>
        <w:pStyle w:val="7"/>
        <w:widowControl/>
        <w:spacing w:before="0" w:beforeAutospacing="0" w:after="0" w:afterAutospacing="0" w:line="520" w:lineRule="exact"/>
        <w:ind w:firstLine="560" w:firstLineChars="200"/>
        <w:rPr>
          <w:rFonts w:ascii="宋体" w:hAnsi="宋体" w:cs="宋体"/>
          <w:color w:val="auto"/>
          <w:sz w:val="28"/>
          <w:szCs w:val="28"/>
        </w:rPr>
      </w:pPr>
      <w:r>
        <w:rPr>
          <w:rFonts w:hint="eastAsia" w:ascii="宋体" w:hAnsi="宋体" w:cs="宋体"/>
          <w:color w:val="auto"/>
          <w:sz w:val="28"/>
          <w:szCs w:val="28"/>
        </w:rPr>
        <w:t>我也听到一种议论，有的人认为作风这根弦绷得太紧，“为官不易”了。对这个问题怎么看？我们得有一个鲜明的态度。对干部既进行严格管理和监督，又给予真诚关心和激励，是我们党的一贯主张。一年多来，我们抓改进作风，使很多干部思想觉悟提高了，从文山会海和应酬接待中解脱出来，工作精力更加集中了，学习充电、与家人团聚的时间也多起来了，普遍感到身心更加健康了。有些干部感到不那么舒服自在，甚至有点难受；这主要是思想认识还没有转变过来，过去一些不好的习惯还没有扭转过来。对此，我们要加强教育，耐心细致进行引导。要让每个干部都明白，七十二行，每行有每行的规则。既然选择了当干部，就要自觉遵守当干部的规矩。没有规矩，不成方圆。按党章等党内法规办，按党确定的干部标准办，按党的纪律办，是天经地义的事，不存在对干部进行苛求的问题。对干部要求严一点，是党和人民事业发展的必然要求，也是我们改进作风、管理队伍的基本着眼点。我们要把正确的做法坚持下去，不能放松尺度。“从善如登，从恶如崩。”如果放松了，大家担心的作风问题反弹现象就必然会发生。还是要发扬钉钉子精神，保持力度、保持韧劲，善始善终、善作善成，不断取得作风建设新成效。</w:t>
      </w:r>
    </w:p>
    <w:p w14:paraId="1E371EC2">
      <w:pPr>
        <w:pStyle w:val="7"/>
        <w:widowControl/>
        <w:spacing w:before="0" w:beforeAutospacing="0" w:after="0" w:afterAutospacing="0" w:line="520" w:lineRule="exact"/>
        <w:ind w:firstLine="560" w:firstLineChars="200"/>
        <w:rPr>
          <w:rFonts w:ascii="宋体" w:hAnsi="宋体" w:cs="宋体"/>
          <w:color w:val="auto"/>
          <w:sz w:val="28"/>
          <w:szCs w:val="28"/>
        </w:rPr>
      </w:pPr>
      <w:r>
        <w:rPr>
          <w:rFonts w:hint="eastAsia" w:ascii="宋体" w:hAnsi="宋体" w:cs="宋体"/>
          <w:color w:val="auto"/>
          <w:sz w:val="28"/>
          <w:szCs w:val="28"/>
        </w:rPr>
        <w:t>这是习近平总书记在参加十二届全国人大二次会议安徽代表团审议时讲话的一部分。</w:t>
      </w:r>
    </w:p>
    <w:p w14:paraId="2E792592">
      <w:pPr>
        <w:spacing w:line="520" w:lineRule="exact"/>
        <w:jc w:val="right"/>
        <w:rPr>
          <w:rFonts w:ascii="宋体" w:hAnsi="宋体" w:cs="宋体"/>
          <w:color w:val="auto"/>
          <w:sz w:val="28"/>
          <w:szCs w:val="28"/>
        </w:rPr>
      </w:pPr>
      <w:r>
        <w:rPr>
          <w:rFonts w:hint="eastAsia" w:ascii="楷体" w:hAnsi="楷体" w:eastAsia="楷体" w:cs="楷体"/>
          <w:color w:val="auto"/>
          <w:sz w:val="28"/>
          <w:szCs w:val="28"/>
        </w:rPr>
        <w:t>（来源：《习近平著作选读》第一卷）</w:t>
      </w:r>
    </w:p>
    <w:p w14:paraId="7BEA3830">
      <w:pPr>
        <w:widowControl/>
        <w:spacing w:line="52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中共中央关于制定国民经济和社会发展</w:t>
      </w:r>
    </w:p>
    <w:p w14:paraId="1D12CF0C">
      <w:pPr>
        <w:widowControl/>
        <w:spacing w:line="52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第十五个五年规划的建议</w:t>
      </w:r>
    </w:p>
    <w:p w14:paraId="213A6CA0">
      <w:pPr>
        <w:pStyle w:val="13"/>
        <w:spacing w:line="520" w:lineRule="exact"/>
        <w:jc w:val="center"/>
        <w:rPr>
          <w:rStyle w:val="10"/>
          <w:color w:val="auto"/>
          <w:sz w:val="22"/>
          <w:szCs w:val="22"/>
        </w:rPr>
      </w:pPr>
      <w:r>
        <w:rPr>
          <w:rStyle w:val="10"/>
          <w:rFonts w:hint="eastAsia"/>
          <w:color w:val="auto"/>
          <w:sz w:val="22"/>
          <w:szCs w:val="22"/>
        </w:rPr>
        <w:t>（2025年10月23日中国共产党第二十届中央委员会第四次全体会议通过）</w:t>
      </w:r>
    </w:p>
    <w:p w14:paraId="1262B518">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中国共产党第二十届中央委员会第四次全体会议深入分析国际国内形势，就制定国民经济和社会发展“十五五”规划提出以下建议。</w:t>
      </w:r>
    </w:p>
    <w:p w14:paraId="323693C5">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一、“十五五”时期是基本实现社会主义现代化的关键时期</w:t>
      </w:r>
    </w:p>
    <w:p w14:paraId="170159E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1）“十四五”时期我国发展取得重大成就。“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经济运行稳中有进，高质量发展扎实推进；科技创新成果丰硕，新质生产力稳步发展；全面深化改革进一步推进，高水平对外开放不断扩大；全过程人民民主深入发展，全面依法治国有效实施；文化事业和文化产业蓬勃发展，精神文化产品丰富多彩；民生保障扎实稳固，脱贫攻坚成果巩固拓展；绿色低碳转型步伐加快，生态环境质量持续改善；国家安全能力有效提升，社会治理效能增强，社会大局保持稳定；国防和军队建设取得重大进展；“一国两制”实践深入推进；中国特色大国外交全面拓展；全面从严治党成效显著，反腐败斗争纵深推进，党的创造力、凝聚力、战斗力明显提高。我国经济实力、科技实力、综合国力跃上新台阶，中国式现代化迈出新的坚实步伐，第二个百年奋斗目标新征程实现良好开局。这些重大成就的取得，根本在于以习近平同志为核心的党中央领航掌舵，在于习近平新时代中国特色社会主义思想科学指引。</w:t>
      </w:r>
    </w:p>
    <w:p w14:paraId="486E8EA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十五五”时期在基本实现社会主义现代化进程中具有承前启后的重要地位。实现社会主义现代化是一个阶梯式递进、不断发展进步的历史过程，需要不懈努力、接续奋斗。“十五五”时期是基本实现社会主义现代化夯实基础、全面发力的关键时期，要巩固拓展优势、破除瓶颈制约、补强短板弱项，在激烈国际竞争中赢得战略主动，推动事关中国式现代化全局的战略任务取得重大突破，为基本实现社会主义现代化奠定更加坚实的基础。</w:t>
      </w:r>
    </w:p>
    <w:p w14:paraId="545E429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3）“十五五”时期我国发展环境面临深刻复杂变化。大国关系牵动国际形势，国际形势演变深刻影响国内发展，我国发展处于战略机遇和风险挑战并存、不确定难预料因素增多的时期。从国际看，世界百年变局加速演进，国际力量对比深刻调整，新一轮科技革命和产业变革加速突破，我国具备主动运筹国际空间、塑造外部环境的诸多有利因素。同时，世界变乱交织、动荡加剧，地缘冲突易发多发；单边主义、保护主义抬头，霸权主义和强权政治威胁上升，国际经济贸易秩序遇到严峻挑战，世界经济增长动能不足；大国博弈更加复杂激烈。从国内看，我国经济基础稳、优势多、韧性强、潜能大，长期向好的支撑条件和基本趋势没有变，中国特色社会主义制度优势、超大规模市场优势、完整产业体系优势、丰富人才资源优势更加彰显。同时，发展不平衡不充分问题仍然突出；有效需求不足，国内大循环存在卡点堵点；新旧动能转换任务艰巨；农业农村现代化相对滞后；就业和居民收入增长压力较大，民生保障存在短板弱项；人口结构变化给经济发展、社会治理等提出新课题；重点领域还有风险隐患。</w:t>
      </w:r>
    </w:p>
    <w:p w14:paraId="4E38EBF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变局蕴含机遇，挑战激发斗志。全党要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续写经济快速发展和社会长期稳定两大奇迹新篇章，奋力开创中国式现代化建设新局面。</w:t>
      </w:r>
    </w:p>
    <w:p w14:paraId="6F09DBA2">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二、“十五五”时期经济社会发展的指导方针和主要目标</w:t>
      </w:r>
    </w:p>
    <w:p w14:paraId="528FFE0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4）“十五五”时期经济社会发展的指导思想。坚持马克思列宁主义、毛泽东思想、邓小平理论、“三个代表”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3F95D5C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（5）“十五五”时期经济社会发展必须遵循的原则。</w:t>
      </w:r>
    </w:p>
    <w:p w14:paraId="0C682C5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——坚持党的全面领导。坚决维护党中央权威和集中统一领导，提高党把方向、谋大局、定政策、促改革能力，把党的领导贯穿经济社会发展各方面全过程，为我国社会主义现代化建设提供根本保证。</w:t>
      </w:r>
    </w:p>
    <w:p w14:paraId="52E7D5D7">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坚持人民至上。尊重人民主体地位，紧紧依靠人民，维护人民根本利益，促进社会公平正义，注重在发展中保障和改善民生，在满足民生需求中拓展发展空间，推动经济和社会协调发展、物质文明和精神文明相得益彰，让现代化建设成果更多更公平惠及全体人民。</w:t>
      </w:r>
    </w:p>
    <w:p w14:paraId="3FD8A37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坚持高质量发展。以新发展理念引领发展，因地制宜发展新质生产力，做强国内大循环，畅通国内国际双循环，统筹扩大内需和深化供给侧结构性改革，加快培育新动能，促进经济结构优化升级，做优增量、盘活存量，推动经济持续健康发展和社会全面进步。</w:t>
      </w:r>
    </w:p>
    <w:p w14:paraId="67F4074E">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坚持全面深化改革。聚焦制约高质量发展的体制机制障碍，推进深层次改革，扩大高水平开放，推动生产关系和生产力、上层建筑和经济基础、国家治理和社会发展更好相适应，持续增强发展动力和社会活力。</w:t>
      </w:r>
    </w:p>
    <w:p w14:paraId="2D40B7B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坚持有效市场和有为政府相结合。充分发挥市场在资源配置中的决定性作用，更好发挥政府作用，构建统一、开放、竞争、有序的市场体系，建设法治经济、信用经济，打造市场化法治化国际化一流营商环境，形成既“放得活”又“管得好”的经济秩序。</w:t>
      </w:r>
    </w:p>
    <w:p w14:paraId="1C1E93F8">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——坚持统筹发展和安全。在发展中固安全，在安全中谋发展，强化底线思维，有效防范化解各类风险，增强经济和社会韧性，以新安全格局保障新发展格局。</w:t>
      </w:r>
    </w:p>
    <w:p w14:paraId="7831740D">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（6）“十五五”时期经济社会发展的主要目标。</w:t>
      </w:r>
    </w:p>
    <w:p w14:paraId="5400538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高质量发展取得显著成效。经济增长保持在合理区间，全要素生产率稳步提升，居民消费率明显提高，内需拉动经济增长主动力作用持续增强，经济增长潜力得到充分释放，全国统一大市场建设纵深推进，超大规模市场优势持续显现，新型工业化、信息化、城镇化、农业现代化取得重大进展，发展新质生产力、构建新发展格局、建设现代化经济体系取得重大突破。</w:t>
      </w:r>
    </w:p>
    <w:p w14:paraId="77A7E73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科技自立自强水平大幅提高。国家创新体系整体效能显著提升，教育科技人才一体发展格局基本形成，基础研究和原始创新能力显著增强，重点领域关键核心技术快速突破，并跑领跑领域明显增多，科技创新和产业创新深度融合，创新驱动作用明显增强。</w:t>
      </w:r>
    </w:p>
    <w:p w14:paraId="683AEA07">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进一步全面深化改革取得新突破。国家治理体系和治理能力现代化深入推进，社会主义市场经济体制更加完善，高水平对外开放体制机制更加健全，全过程人民民主制度化、规范化、程序化水平进一步提高，社会主义法治国家建设达到更高水平。</w:t>
      </w:r>
    </w:p>
    <w:p w14:paraId="6D53336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社会文明程度明显提升。文化自信更加坚定，主流思想舆论不断巩固壮大，社会主义核心价值观广泛践行，全民族文化创新创造活力不断激发，人民精神文化生活更加丰富，中华民族凝聚力和中华文化影响力显著增强，国家软实力持续提高。</w:t>
      </w:r>
    </w:p>
    <w:p w14:paraId="21E65C0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人民生活品质不断提高。高质量充分就业取得新进展，居民收入增长和经济增长同步、劳动报酬提高和劳动生产率提高同步，分配结构得到优化，中等收入群体持续扩大，社会保障制度更加优化更可持续，基本公共服务均等化水平明显提升。</w:t>
      </w:r>
    </w:p>
    <w:p w14:paraId="19395F28">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——美丽中国建设取得新的重大进展。绿色生产生活方式基本形成，碳达峰目标如期实现，清洁低碳安全高效的新型能源体系初步建成，主要污染物排放总量持续减少，生态系统多样性稳定性持续性不断提升。</w:t>
      </w:r>
    </w:p>
    <w:p w14:paraId="6575674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——国家安全屏障更加巩固。国家安全体系和能力进一步加强，重点领域风险得到有效防范化解，社会治理和公共安全治理水平明显提高，建军一百年奋斗目标如期实现，更高水平平安中国建设扎实推进。</w:t>
      </w:r>
    </w:p>
    <w:p w14:paraId="0ED5FCB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在此基础上再奋斗五年，到二〇三五年实现我国经济实力、科技实力、国防实力、综合国力和国际影响力大幅跃升，人均国内生产总值达到中等发达国家水平，人民生活更加幸福美好，基本实现社会主义现代化。</w:t>
      </w:r>
    </w:p>
    <w:p w14:paraId="0D0EE89A">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三、建设现代化产业体系，巩固壮大实体经济根基</w:t>
      </w:r>
    </w:p>
    <w:p w14:paraId="26719C5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现代化产业体系是中国式现代化的物质技术基础。坚持把发展经济的着力点放在实体经济上，坚持智能化、绿色化、融合化方向，加快建设制造强国、质量强国、航天强国、交通强国、网络强国，保持制造业合理比重，构建以先进制造业为骨干的现代化产业体系。</w:t>
      </w:r>
    </w:p>
    <w:p w14:paraId="3CA914A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7）优化提升传统产业。推动重点产业提质升级，巩固提升矿业、冶金、化工、轻工、纺织、机械、船舶、建筑等产业在全球产业分工中的地位和竞争力。提升产业链自主可控水平，强化产业基础再造和重大技术装备攻关，滚动实施制造业重点产业链高质量发展行动，发展先进制造业集群。推动技术改造升级，促进制造业数智化转型，发展智能制造、绿色制造、服务型制造，加快产业模式和企业组织形态变革。增强质量技术基础能力，强化标准引领、提升国际化水平，加强品牌建设。优化产业布局，促进重点产业在国内有序转移。</w:t>
      </w:r>
    </w:p>
    <w:p w14:paraId="2770F298">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8）培育壮大新兴产业和未来产业。着力打造新兴支柱产业。实施产业创新工程，一体推进创新设施建设、技术研究开发、产品迭代升级，加快新能源、新材料、航空航天、低空经济等战略性新兴产业集群发展。完善产业生态，实施新技术新产品新场景大规模应用示范行动，加快新兴产业规模化发展。</w:t>
      </w:r>
    </w:p>
    <w:p w14:paraId="478B91F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前瞻布局未来产业，探索多元技术路线、典型应用场景、可行商业模式、市场监管规则，推动量子科技、生物制造、氢能和核聚变能、脑机接口、具身智能、第六代移动通信等成为新的经济增长点。创新监管方式，发展创业投资，建立未来产业投入增长和风险分担机制。促进中小企业专精特新发展，培育独角兽企业。</w:t>
      </w:r>
    </w:p>
    <w:p w14:paraId="49BE4900">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9）促进服务业优质高效发展。实施服务业扩能提质行动，扩大服务业开放，深化监管改革，完善支持政策体系，扩大优质经营主体，分领域推进生产性服务业向专业化和价值链高端延伸，促进生活性服务业高品质、多样化、便利化发展。提高现代服务业与先进制造业、现代农业融合发展水平，推进服务业数智化。加强服务标准和质量品牌建设。健全服务业统计监测体系。</w:t>
      </w:r>
    </w:p>
    <w:p w14:paraId="1FB293C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10）构建现代化基础设施体系。加强基础设施统筹规划，优化布局结构，促进集成融合，提升安全韧性和运营可持续性。适度超前建设新型基础设施，推进信息通信网络、全国一体化算力网、重大科技基础设施等建设和集约高效利用，推进传统基础设施更新和数智化改造。完善现代化综合交通运输体系，加强跨区域统筹布局、跨方式一体衔接，强化薄弱地区覆盖和通达保障。健全多元化、韧性强的国际运输通道体系。优化能源骨干通道布局，加力建设新型能源基础设施。加快建设现代化水网，增强洪涝灾害防御、水资源统筹调配、城乡供水保障能力。推进城市平急两用公共基础设施建设。</w:t>
      </w:r>
    </w:p>
    <w:p w14:paraId="36A95E50">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四、加快高水平科技自立自强，引领发展新质生产力</w:t>
      </w:r>
    </w:p>
    <w:p w14:paraId="26BA484E">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中国式现代化要靠科技现代化作支撑。抓住新一轮科技革命和产业变革历史机遇，统筹教育强国、科技强国、人才强国建设，提升国家创新体系整体效能，全面增强自主创新能力，抢占科技发展制高点，不断催生新质生产力。</w:t>
      </w:r>
    </w:p>
    <w:p w14:paraId="2D1424A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11）加强原始创新和关键核心技术攻关。完善新型举国体制，采取超常规措施，全链条推动集成电路、工业母机、高端仪器、基础软件、先进材料、生物制造等重点领域关键核心技术攻关取得决定性突破。突出国家战略需求，部署实施一批国家重大科技任务。加强基础研究战略性、前瞻性、体系化布局，提高基础研究投入比重，加大长期稳定支持。强化科学研究、技术开发原始创新导向，优化有利于原创性、颠覆性创新的环境，产出更多标志性原创成果。</w:t>
      </w:r>
    </w:p>
    <w:p w14:paraId="256941A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12）推动科技创新和产业创新深度融合。统筹国家战略科技力量建设，增强体系化攻关能力。强化科技基础条件自主保障，统筹科技创新平台基地建设。完善区域创新体系，布局建设区域科技创新中心和产业科技创新高地，强化国际科技创新中心策源功能。加快重大科技成果高效转化应用，布局建设概念验证、中试验证平台，加大应用场景建设和开放力度，加强知识产权保护和运用。营造具有全球竞争力的开放创新生态。支持青年科技人才创新创业。加强科学技术普及，培育创新文化，弘扬科学家精神。加强科技法治、伦理、诚信、安全建设。</w:t>
      </w:r>
    </w:p>
    <w:p w14:paraId="01EDB21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强化企业科技创新主体地位，推动创新资源向企业集聚，支持企业牵头组建创新联合体、更多承担国家科技攻关任务，鼓励企业加大基础研究投入，促进创新链产业链资金链人才链深度融合。培育壮大科技领军企业，支持高新技术企业和科技型中小企业发展，提高企业研发费用加计扣除比例。加大政府采购自主创新产品力度。</w:t>
      </w:r>
    </w:p>
    <w:p w14:paraId="633334D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13）一体推进教育科技人才发展。建立健全一体推进的协调机制，强化规划衔接、政策协同、资源统筹、评价联动，促进科技自主创新和人才自主培养良性互动，建设具有全球影响力的教育中心、科学中心、人才中心。围绕科技创新、产业发展和国家战略需求协同育人，优化高校布局、分类推进改革、统筹学科设置，深入推进“双一流”高校和国家交叉学科中心建设，强化科研机构、创新平台、企业、科技计划人才集聚培养功能，培育拔尖创新人才。加快建设国家战略人才力量，培养造就更多战略科学家、科技领军人才、卓越工程师、大国工匠、高技能人才等各类人才。加强人才协作，优化人才结构，促进人才区域协调发展。以创新能力、质量、实效、贡献为评价导向，深化项目评审、机构评估、人才评价、收入分配改革，畅通高校、科研院所、企业人才交流通道，激发创新创造动力活力。深化国际交流合作，建立高技术人才移民制度，引育世界优秀人才。</w:t>
      </w:r>
    </w:p>
    <w:p w14:paraId="2FC2EBF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14）深入推进数字中国建设。健全数据要素基础制度，建设开放共享安全的全国一体化数据市场，深化数据资源开发利用。促进实体经济和数字经济深度融合，实施工业互联网创新发展工程。加快人工智能等数智技术创新，突破基础理论和核心技术，强化算力、算法、数据等高效供给。全面实施“人工智能+”行动，以人工智能引领科研范式变革，加强人工智能同产业发展、文化建设、民生保障、社会治理相结合，抢占人工智能产业应用制高点，全方位赋能千行百业。加强人工智能治理，完善相关法律法规、政策制度、应用规范、伦理准则。完善监管，推动平台经济创新和健康发展。</w:t>
      </w:r>
    </w:p>
    <w:p w14:paraId="5AD961A2">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五、建设强大国内市场，加快构建新发展格局</w:t>
      </w:r>
    </w:p>
    <w:p w14:paraId="794C7B2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强大国内市场是中国式现代化的战略依托。坚持扩大内需这个战略基点，坚持惠民生和促消费、投资于物和投资于人紧密结合，以新需求引领新供给，以新供给创造新需求，促进消费和投资、供给和需求良性互动，增强国内大循环内生动力和可靠性。</w:t>
      </w:r>
    </w:p>
    <w:p w14:paraId="1E731A38">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15）大力提振消费。深入实施提振消费专项行动。统筹促就业、增收入、稳预期，合理提高公共服务支出占财政支出比重，增强居民消费能力。扩大优质消费品和服务供给。以放宽准入、业态融合为重点扩大服务消费，强化品牌引领、标准升级、新技术应用，推动商品消费扩容升级，打造一批带动面广、显示度高的消费新场景。培育国际消费中心城市，拓展入境消费。加大直达消费者的普惠政策力度，增加政府资金用于民生保障支出。完善促进消费制度机制，清理汽车、住房等消费不合理限制性措施，建立健全适应消费新业态新模式新场景的管理办法，落实带薪错峰休假。强化消费者权益保护。</w:t>
      </w:r>
    </w:p>
    <w:p w14:paraId="296D461D">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16）扩大有效投资。保持投资合理增长，提高投资效益。优化政府投资结构，提高民生类政府投资比重，高质量推进国家重大战略实施和重点领域安全能力项目建设。适应人口结构变化和流动趋势，完善基础设施和公共服务设施布局，加强人力资源开发和人的全面发展投资。统筹用好各类政府投资，在工作基础较好的地方探索编制全口径政府投资计划。加强政府投资全过程管理。深化投资审批制度改革，进一步明确中央和地方投资方向和重点。加强谋划论证，实施一批重大标志性工程项目。完善民营企业参与重大项目建设长效机制，发挥政府投资基金引导带动作用，激发民间投资活力、提高民间投资比重，增强市场主导的有效投资增长动力。</w:t>
      </w:r>
    </w:p>
    <w:p w14:paraId="095BB6D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17）坚决破除阻碍全国统一大市场建设卡点堵点。统一市场基础制度规则，完善产权保护、市场准入、信息披露、社会信用、兼并重组、市场退出等制度，消除要素获取、资质认定、招标投标、政府采购等方面壁垒，规范地方政府经济促进行为，破除地方保护和市场分割。综合整治“内卷式”竞争。统一市场监管执法，加强质量监管，完善行政裁量权基准制度，强化反垄断和反不正当竞争执法司法，形成优质优价、良性竞争的市场秩序。健全一体衔接的流通规则和标准，高标准联通市场设施，降低全社会物流成本。完善有利于统一大市场建设的统计、财税、考核制度，优化企业总部和分支机构、生产地和消费地利益分享。</w:t>
      </w:r>
    </w:p>
    <w:p w14:paraId="521873D4">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六、加快构建高水平社会主义市场经济体制，增强高质量发展动力</w:t>
      </w:r>
    </w:p>
    <w:p w14:paraId="3AFE47F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高水平社会主义市场经济体制是中国式现代化的重要保障。坚持和完善社会主义基本经济制度，更好发挥经济体制改革牵引作用，完善宏观经济治理体系，确保高质量发展行稳致远。</w:t>
      </w:r>
    </w:p>
    <w:p w14:paraId="0604C76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18）充分激发各类经营主体活力。坚持和落实“两个毫不动摇”，促进各种所有制经济优势互补、共同发展。深化国资国企改革，做强做优做大国有企业和国有资本，推进国有经济布局优化和结构调整，增强国有企业核心功能、提升核心竞争力。落实民营经济促进法，从法律和制度上保障平等使用生产要素、公平参与市场竞争、有效保护合法权益，发展壮大民营经济。支持中小企业和个体工商户发展，推动大中小企业协同融通发展。强化产权执法司法保护，加强对查封、扣押、冻结等强制措施的司法监督。完善中国特色现代企业制度，弘扬企业家精神，加快建设更多世界一流企业。</w:t>
      </w:r>
    </w:p>
    <w:p w14:paraId="2987E0C8">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19）加快完善要素市场化配置体制机制。促进各类要素资源高效配置，建立健全城乡统一的建设用地市场、功能完善的资本市场、流动顺畅的劳动力市场、转化高效的技术市场。编制宏观资产负债表，全面摸清存量资源资产底数，优化资产负债结构。完善并购、破产、置换等政策，盘活用好低效用地、闲置房产、存量基础设施。完善工商业用地使用权续期法律法规，依法稳妥推进续期工作。推进全国行政事业单位存量国有资产盘活共享。推动司法判决执行与破产制度有机衔接，依法有效盘活被查封冻结财产。</w:t>
      </w:r>
    </w:p>
    <w:p w14:paraId="11E19334">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20）提升宏观经济治理效能。强化国家发展规划战略导向作用，加强财政、货币政策协同，发挥好产业、价格、就业、消费、投资、贸易、区域、环保、监管等政策作用，促进形成更多由内需主导、消费拉动、内生增长的经济发展模式。强化逆周期和跨周期调节，实施更加积极的宏观政策，持续稳增长、稳就业、稳预期。增强宏观政策取向一致性，强化政策实施效果评价，健全预期管理机制，优化高质量发展综合绩效考核。</w:t>
      </w:r>
    </w:p>
    <w:p w14:paraId="78A1A5D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发挥积极财政政策作用，增强财政可持续性。加强财政科学管理，加强财政资源和预算统筹，强化国家重大战略任务和基本民生财力保障。深化零基预算改革，统一预算分配权，优化财政支出结构，加强预算绩效管理。完善地方税、直接税体系，健全经营所得、资本所得、财产所得税收政策，规范税收优惠政策，保持合理的宏观税负水平。适当加强中央事权、提高中央财政支出比重。增加地方自主财力。加强财会监督。加快构建同高质量发展相适应的政府债务管理长效机制。</w:t>
      </w:r>
    </w:p>
    <w:p w14:paraId="452952CE">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加快建设金融强国。完善中央银行制度，构建科学稳健的货币政策体系和覆盖全面的宏观审慎管理体系，畅通货币政策传导机制。大力发展科技金融、绿色金融、普惠金融、养老金融、数字金融。提高资本市场制度包容性、适应性，健全投资和融资相协调的资本市场功能。积极发展股权、债券等直接融资，稳步发展期货、衍生品和资产证券化。优化金融机构体系，推动各类金融机构专注主业、完善治理、错位发展。建设安全高效的金融基础设施。稳步发展数字人民币。加快建设上海国际金融中心。全面加强金融监管，强化央地监管协同，丰富风险处置资源和手段，构建风险防范化解体系，保障金融稳健运行。</w:t>
      </w:r>
    </w:p>
    <w:p w14:paraId="72BAB7F4">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七、扩大高水平对外开放，开创合作共赢新局面</w:t>
      </w:r>
    </w:p>
    <w:p w14:paraId="2274253D">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坚持开放合作、互利共赢是中国式现代化的必然要求。稳步扩大制度型开放，维护多边贸易体制，拓展国际循环，以开放促改革促发展，与世界各国共享机遇、共同发展。</w:t>
      </w:r>
    </w:p>
    <w:p w14:paraId="7354A903">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21）积极扩大自主开放。对接国际高标准经贸规则，以服务业为重点扩大市场准入和开放领域，扩大单边开放领域和区域。加快推进区域和双边贸易投资协定进程，扩大高标准自由贸易区网络。优化区域开放布局，打造形态多样的开放高地。实施自由贸易试验区提升战略，高标准建设海南自由贸易港。统筹布局建设科技创新、服务贸易、产业发展等重大开放合作平台。推进人民币国际化，提升资本项目开放水平，建设自主可控的人民币跨境支付体系。推进全球经济金融治理改革，推动构建和维护公平公正、开放包容、合作共赢的国际经济秩序。</w:t>
      </w:r>
    </w:p>
    <w:p w14:paraId="2481E2A3">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22）推动贸易创新发展。促进外贸提质增效，加快建设贸易强国。推动市场多元化和内外贸一体化，优化升级货物贸易，拓展中间品贸易、绿色贸易，推动进出口平衡发展。大力发展服务贸易，鼓励服务出口，完善跨境服务贸易负面清单管理制度，提升服务贸易标准化水平。创新发展数字贸易，有序扩大数字领域开放。提升贸易促进平台功能，支持跨境电商等新业态新模式发展。完善出口管制和安全审查机制。</w:t>
      </w:r>
    </w:p>
    <w:p w14:paraId="5D5B3148">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23）拓展双向投资合作空间。塑造吸引外资新优势，落实好“准入又准营”，缩减外资准入负面清单，促进外资境内再投资。健全外商投资服务保障体系，全面落实国民待遇，推进数据高效便利安全跨境流动，营造透明稳定可预期的制度环境。有效实施对外投资管理，健全海外综合服务体系，促进贸易投资一体化，引导产业链供应链合理有序跨境布局。</w:t>
      </w:r>
    </w:p>
    <w:p w14:paraId="1BE0D1D4">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24）高质量共建“一带一路”。加强与共建国家战略对接，强化合作规划统筹管理。深化基础设施“硬联通”、规则标准“软联通”、同共建国家人民“心联通”，完善立体互联互通网络布局，统筹推进重大标志性工程和“小而美”民生项目建设。提升中欧（亚）班列发展水平。加快西部陆海新通道建设。深化贸易、投资、产业、人文务实合作，拓展绿色发展、人工智能、数字经济、卫生健康、旅游、农业等领域合作新空间。完善多元化、可持续、风险可控的投融资体系。加强海外利益保护。</w:t>
      </w:r>
    </w:p>
    <w:p w14:paraId="08657BDC">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八、加快农业农村现代化，扎实推进乡村全面振兴</w:t>
      </w:r>
    </w:p>
    <w:p w14:paraId="0B94C620">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农业农村现代化关系中国式现代化全局和成色。坚持把解决好“三农”问题作为全党工作重中之重，促进城乡融合发展，持续巩固拓展脱贫攻坚成果，推动农村基本具备现代生活条件，加快建设农业强国。</w:t>
      </w:r>
    </w:p>
    <w:p w14:paraId="013CB992">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25）提升农业综合生产能力和质量效益。坚持产量产能、生产生态、增产增收一起抓，统筹发展科技农业、绿色农业、质量农业、品牌农业，把农业建成现代化大产业。加力实施新一轮千亿斤粮食产能提升行动，增强粮食等重要农产品供给保障能力。严守耕地红线，严格占补平衡管理，统筹农用地布局优化。高质量推进高标准农田建设，加强黑土地保护和盐碱地综合利用，提升耕地质量。深入实施种业振兴行动，推进高端智能、丘陵山区适用农机装备研发应用，促进良田良种良机良法集成增效。坚持农林牧渔并举，发展现代设施农业，构建多元化食物供给体系。发展林下经济，壮大林草产业。稳定土地承包关系，稳步推进二轮承包到期后再延长三十年试点。发展农业适度规模经营，提高新型农业经营主体发展质量，完善便捷高效的农业社会化服务体系，促进小农户和现代农业发展有机衔接。</w:t>
      </w:r>
    </w:p>
    <w:p w14:paraId="5AEE854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26）推进宜居宜业和美乡村建设。学习运用“千万工程”经验，因地制宜完善乡村建设实施机制，分类有序、片区化推进乡村振兴，逐步提高农村基础设施完备度、公共服务便利度、人居环境舒适度。统筹优化村镇布局，推动县域基础设施一体化规划建设管护。协同推进县域国土空间治理，稳步开展全域土地综合整治，持续整治提升农村人居环境，以钉钉子精神解决好农村改厕、垃圾围村等问题，加快补齐农村现代生活条件短板，创造乡村优质生活空间。发展各具特色的县域经济，开发农业多种功能，推动农村一二三产业深度融合，培育壮大乡村特色产业，完善联农带农机制，促进农民稳定增收。</w:t>
      </w:r>
    </w:p>
    <w:p w14:paraId="5C68009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27）提高强农惠农富农政策效能。健全财政优先保障、金融重点倾斜、社会积极参与的多元投入格局，确保乡村振兴投入力度不断增强。保护和调动农民务农种粮积极性，强化价格、补贴、保险等政策支持和协同。加大粮食主产区利益补偿力度，实施产销区省际横向利益补偿。加强粮食购销和储备管理。推进农产品进口多元化，促进贸易和生产相协调。推动城乡要素双向流动，激励各类人才下乡服务和创业就业。节约集约利用农村集体经营性建设用地，依法盘活用好闲置土地和房屋，分类保障乡村发展用地。支持发展新型农村集体经济。</w:t>
      </w:r>
    </w:p>
    <w:p w14:paraId="3226D71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统筹建立常态化防止返贫致贫机制，坚持精准帮扶，完善兜底式保障，强化开发式帮扶，增强内生动力，分层分类帮扶欠发达地区，健全乡村振兴重点帮扶县支持政策，确保不发生规模性返贫致贫。</w:t>
      </w:r>
    </w:p>
    <w:p w14:paraId="0027396C">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九、优化区域经济布局，促进区域协调发展</w:t>
      </w:r>
    </w:p>
    <w:p w14:paraId="6377F2B0">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区域协调发展是中国式现代化的内在要求。发挥区域协调发展战略、区域重大战略、主体功能区战略、新型城镇化战略叠加效应，优化重大生产力布局，发挥重点区域增长极作用，构建优势互补、高质量发展的区域经济布局和国土空间体系。</w:t>
      </w:r>
    </w:p>
    <w:p w14:paraId="3480E38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28）增强区域发展协调性。扎实推动西部大开发形成新格局、东北全面振兴取得新突破、中部地区加快崛起、东部地区加快推进现代化，促进东中西、南北方协调发展。巩固提升京津冀、长三角、粤港澳大湾区高质量发展动力源作用。持续推进长江经济带发展、黄河流域生态保护和高质量发展。高标准高质量推进雄安新区建设现代化城市，提升成渝地区双城经济圈发展能级。鼓励各地发挥比较优势、各展所长，支持经济大省挑大梁，在推进中国式现代化中走在前作示范。加大差异化政策支持力度，促进革命老区、民族地区、边疆地区等振兴发展。</w:t>
      </w:r>
    </w:p>
    <w:p w14:paraId="4199690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29）促进区域联动发展。推进跨区域跨流域大通道建设，强化区域基础设施互联互通。加强重点城市群协调联动发展，促进区域创新链产业链高效协作。推动长江中游城市群等加快发展，培育发展若干区域性中心城市，更好发挥跨区域联结型地区支撑带动作用。深化跨行政区合作，健全区域间规划统筹、产业协作、利益共享等机制，拓展流域经济等模式。</w:t>
      </w:r>
    </w:p>
    <w:p w14:paraId="3695891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30）优化国土空间发展格局。强化主体功能区战略实施，保持城市化地区、农产品主产区、重点生态功能区格局总体稳定，细化明确特殊功能区，完善支持政策和考核评价机制。推动战略性产业、能源资源基地等布局优化。完善国土空间规划体系，落实优化耕地和永久基本农田、生态保护红线、城镇开发边界等控制线，分区分类实施差别化、精细化用途管制。赋予省级政府统筹建设用地更大自主权，探索实施建设用地总量按规划期管控模式，实行统筹存量和增量综合供地。</w:t>
      </w:r>
    </w:p>
    <w:p w14:paraId="70E2935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31）深入推进以人为本的新型城镇化。科学有序推进农业转移人口市民化，推行由常住地登记户口提供基本公共服务制度。推进超大特大城市治理现代化，加快城市群一体化和都市圈同城化，优化城市规模结构，促进大中小城市和小城镇协调发展、集约紧凑布局。分类推进以县城为重要载体的城镇化建设，提升产业支撑能力和公共服务水平。坚持城市内涵式发展，大力实施城市更新，建设创新、宜居、美丽、韧性、文明、智慧的现代化人民城市。扎实推进边境城镇建设。</w:t>
      </w:r>
    </w:p>
    <w:p w14:paraId="2328DE4E">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32）加强海洋开发利用保护。坚持陆海统筹，提高经略海洋能力，推动海洋经济高质量发展，加快建设海洋强国。加强海洋科技创新，巩固提升海洋装备制造业优势，壮大海洋新兴产业，发展现代航运服务业。实施海洋调查和观测监测，推进海洋能源资源和海域海岛开发利用，加强重点海域生态环境保护修复。强化深海极地考察支撑保障体系。坚定维护海洋权益和安全，提高海上执法和海事司法能力。</w:t>
      </w:r>
    </w:p>
    <w:p w14:paraId="2CBD4F9B">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十、激发全民族文化创新创造活力，繁荣发展社会主义文化</w:t>
      </w:r>
    </w:p>
    <w:p w14:paraId="1E39901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文化繁荣兴盛是中国式现代化的重要标志。坚持马克思主义在意识形态领域的指导地位，植根博大精深的中华文明，顺应信息技术发展潮流，发展具有强大思想引领力、精神凝聚力、价值感召力、国际影响力的新时代中国特色社会主义文化，扎实推进文化强国建设。</w:t>
      </w:r>
    </w:p>
    <w:p w14:paraId="4FF1745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33）弘扬和践行社会主义核心价值观。深化党的创新理论学习和宣传教育，坚持不懈用习近平新时代中国特色社会主义思想凝心铸魂。创新实施马克思主义理论研究和建设工程，加快构建中国哲学社会科学自主知识体系。以社会主义核心价值观引领文化建设，发挥文化养心志、育情操的作用，涵养全民族昂扬奋发的精神气质。弘扬诚信文化、廉洁文化。加强和改进思想政治工作，推进校园文化建设，用好红色资源，加强青少年理想信念教育。统筹推进城乡精神文明建设，提升人民文明素养和社会文明程度。加强网络内容建设和管理。提升信息化条件下文化领域治理能力。</w:t>
      </w:r>
    </w:p>
    <w:p w14:paraId="24AEA20D">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34）大力繁荣文化事业。营造良好文化生态，提升文化原创能力，推动新闻出版、广播影视、文学艺术等领域精品创作。培育形成规模宏大、结构合理、锐意创新的高水平文化人才队伍。广泛开展群众性文化活动，繁荣互联网条件下新大众文艺。深化主流媒体系统性变革，推进新闻宣传和网络舆论一体化管理，提高主流舆论引导能力。深入实施中华优秀传统文化传承发展工程，推动文化遗产系统性保护和统一监管督察，加强历史文化名城、街区、村镇有效保护和活态传承。建好用好国家文化公园。构建中华文明标识体系。坚持文化惠民，实施公共文化服务提质增效行动。推进书香社会建设。统筹推进群众体育和竞技体育发展，加快建设体育强国。</w:t>
      </w:r>
    </w:p>
    <w:p w14:paraId="1F79138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35）加快发展文化产业。完善文化管理体制和生产经营机制。健全文化产业体系和市场体系，培育优秀文化企业和品牌，实施重大文化产业项目带动战略，实施积极的文化经济政策。推进文化和科技融合，推动文化建设数智化赋能、信息化转型，发展新型文化业态。引导规范网络文学、网络游戏、网络视听等健康发展，加强未成年人网络保护。推进旅游强国建设，丰富高品质旅游产品供给，提高旅游服务质量。提升入境游便利化国际化水平。推进文旅深度融合，大力发展文化旅游业，以文化赋能经济社会发展。</w:t>
      </w:r>
    </w:p>
    <w:p w14:paraId="5D0A35D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36）提升中华文明传播力影响力。完善国际传播体制机制，创新传播载体和方式，加强重点基地建设，增强主流媒体国际传播能力，全面提升国际话语权，讲好中国故事，展现可信、可爱、可敬的中国形象。加强区域国别研究，提升国际传播效能。深化文明交流互鉴，广泛开展国际人文交流合作，鼓励更多文化企业和优秀文化产品走向世界。</w:t>
      </w:r>
    </w:p>
    <w:p w14:paraId="445E24A9">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十一、加大保障和改善民生力度，扎实推进全体人民共同富裕</w:t>
      </w:r>
    </w:p>
    <w:p w14:paraId="34AB0C37">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实现人民对美好生活的向往是中国式现代化的出发点和落脚点。坚持尽力而为、量力而行，加强普惠性、基础性、兜底性民生建设，解决好人民群众急难愁盼问题，畅通社会流动渠道，提高人民生活品质。</w:t>
      </w:r>
    </w:p>
    <w:p w14:paraId="3CD6BB2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37）促进高质量充分就业。深入实施就业优先战略，健全就业促进机制，构建就业友好型发展方式。加强产业和就业协同，积极培育新职业新岗位，支持企业稳岗扩岗。完善人力资源供需匹配机制，健全终身职业技能培训制度，强化择业和用人观念引导，着力解决结构性就业矛盾。完善就业支持和公共服务体系，稳定和扩大高校毕业生、农民工、退役军人等重点群体就业，推动灵活就业、新就业形态健康发展。加大创业支持力度，增强创业带动就业效应。完善劳动标准体系和劳动关系协商协调机制，加强劳动者权益保障，营造公平有序就业环境。完善就业影响评估和监测预警，综合应对外部环境变化和新技术发展对就业的影响。</w:t>
      </w:r>
    </w:p>
    <w:p w14:paraId="692096FE">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38）完善收入分配制度。坚持按劳分配为主体、多种分配方式并存，提高居民收入在国民收入分配中的比重，提高劳动报酬在初次分配中的比重。健全各类要素由市场评价贡献、按贡献决定报酬的初次分配机制，促进多劳者多得、技高者多得、创新者多得。完善劳动者工资决定、合理增长、支付保障机制，推行工资集体协商制度，健全最低工资标准调整机制，加强企业工资分配宏观指导。多渠道增加城乡居民财产性收入。加强税收、社会保障、转移支付等再分配调节。促进和规范公益慈善事业发展。规范收入分配秩序和财富积累机制，支持勤劳创新合法致富，鼓励先富带后富促共富。实施城乡居民增收计划，有效增加低收入群体收入，稳步扩大中等收入群体规模，合理调节过高收入，取缔非法收入，推动形成橄榄型分配格局。</w:t>
      </w:r>
    </w:p>
    <w:p w14:paraId="0CF96A8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39）办好人民满意的教育。实施新时代立德树人工程，促进思政课堂和社会课堂有效融合，加强体育、美育、劳动教育，完善教育评价体系。健全与人口变化相适应的教育资源配置机制，扩大学龄人口净流入城镇的教育资源供给。稳步扩大免费教育范围，探索延长义务教育年限。推动基础教育扩优提质，统筹义务教育优质均衡发展、学前教育优质普惠发展，扩大普通高中办学资源，办好特殊教育、专门教育。推动高等教育提质扩容，扩大优质本科教育招生规模。提升职业学校办学能力，建设特色鲜明高职院校。引导规范民办教育发展。扩大高水平教育对外开放。弘扬教育家精神，培养造就高水平教师队伍，强化教师待遇保障。健全学校家庭社会协同育人机制。深入实施教育数字化战略，优化终身学习公共服务。</w:t>
      </w:r>
    </w:p>
    <w:p w14:paraId="1E9040C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40）健全社会保障体系。完善并落实基本养老保险全国统筹制度，加快发展多层次、多支柱养老保险体系，健全待遇确定和调整机制，逐步提高城乡居民基础养老金。健全多层次医疗保障体系，推进基本医疗保险省级统筹，优化药品集采、医保支付和结余资金使用政策。扩大失业、工伤保险覆盖面，建立健全职业伤害保障制度。完善社保关系转移接续政策，提高灵活就业人员、农民工、新就业形态人员参保率。健全社会保险精算制度，继续划转国有资本充实社保基金，健全社保基金长效筹集、统筹调剂、保值增值和安全监管机制。发挥各类商业保险补充保障作用。优化全国统一的社保公共服务平台和经办管理服务。健全社会救助体系。完善空巢老人、困境儿童、残疾人等群体服务保障体系。建立健全基本殡葬服务制度。坚持男女平等基本国策，保障妇女儿童合法权益。加强退役军人服务保障。</w:t>
      </w:r>
    </w:p>
    <w:p w14:paraId="056DA7BE">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41）推动房地产高质量发展。加快构建房地产发展新模式，完善商品房开发、融资、销售等基础制度。优化保障性住房供给，满足城镇工薪群体和各类困难家庭基本住房需求。因城施策增加改善性住房供给。建设安全舒适绿色智慧的“好房子”，实施房屋品质提升工程和物业服务质量提升行动。建立房屋全生命周期安全管理制度。</w:t>
      </w:r>
    </w:p>
    <w:p w14:paraId="3868893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42）加快建设健康中国。实施健康优先发展战略，健全健康促进政策制度体系，提升爱国卫生运动成效，提高人均预期寿命和人民健康水平。强化公共卫生能力，加强疾控体系建设，防控重大传染病。健全医疗、医保、医药协同发展和治理机制，促进分级诊疗。以公益性为导向深化公立医院编制、服务价格、薪酬制度、综合监管改革，加强县区、基层医疗机构运行保障。优化医疗机构功能定位和布局，实施医疗卫生强基工程，推进全民健康数智化建设。加强慢性病综合防控，发展防治康管全链条服务。全方位提升急诊急救、血液保障和应急能力。加强医疗卫生队伍能力和作风建设。推进中医药传承创新，促进中西医结合。支持创新药和医疗器械发展。加强心理健康和精神卫生服务。</w:t>
      </w:r>
    </w:p>
    <w:p w14:paraId="67D076E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43）促进人口高质量发展。健全覆盖全人群、全生命周期的人口服务体系。倡导积极婚育观，优化生育支持政策和激励措施，发挥育儿补贴和个人所得税抵扣政策作用，有效降低家庭生育养育教育成本。完善生育保险制度，落实生育休假制度，实施早孕关爱行动、孕育和出生缺陷防治能力提升计划。深入开展托育服务补助示范试点，发展普惠托育和托幼一体化服务，逐步完善相关制度。加强妇女和儿童健康服务。积极应对人口老龄化，健全养老事业和产业协同发展政策机制。优化基本养老服务供给，完善城乡养老服务网络，加强公共设施适老化和无障碍改造。发展医育、医养结合服务。推行长期护理保险，健全失能失智老年人照护体系，扩大康复护理、安宁疗护服务供给。稳妥实施渐进式延迟法定退休年龄，优化就业、社保等方面年龄限制政策，积极开发老年人力资源，发展银发经济。</w:t>
      </w:r>
    </w:p>
    <w:p w14:paraId="70CA8C0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44）稳步推进基本公共服务均等化。建立基本公共服务均等化评价标准，完善基本公共服务范围和内容，制定实现基本公共服务均等化的目标、路径、措施，推动更多公共服务向基层下沉、向农村覆盖、向边远地区和生活困难群众倾斜，健全与常住人口相匹配的公共资源配置机制。加强县域基本公共服务供给统筹，完善投入保障长效机制。全面深化事业单位改革。</w:t>
      </w:r>
    </w:p>
    <w:p w14:paraId="118817CC">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十二、加快经济社会发展全面绿色转型，建设美丽中国</w:t>
      </w:r>
    </w:p>
    <w:p w14:paraId="0DFC7B7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绿色发展是中国式现代化的鲜明底色。牢固树立和践行绿水青山就是金山银山的理念，以碳达峰碳中和为牵引，协同推进降碳、减污、扩绿、增长，筑牢生态安全屏障，增强绿色发展动能。</w:t>
      </w:r>
    </w:p>
    <w:p w14:paraId="26AE0F0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45）持续深入推进污染防治攻坚和生态系统优化。坚持环保为民，全面落实精准科学依法治污，更加注重源头治理，强化减污降碳协同、多污染物控制协同、区域治理协同，深入打好蓝天、碧水、净土保卫战。加快落实以排污许可制为核心的固定污染源监管制度。实施固体废物综合治理行动。加强环境风险防控，深入推进新污染物治理。完善生态环境标准、监测、评价和考核制度。</w:t>
      </w:r>
    </w:p>
    <w:p w14:paraId="0590030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坚持山水林田湖草沙一体化保护和系统治理，统筹推进重要生态系统保护和修复重大工程。严守生态保护红线，全面推进以国家公园为主体的自然保护地体系建设，有序设立新的国家公园。加强生物多样性保护。开展生态保护修复成效评估。科学开展大规模国土绿化行动，打好“三北”工程攻坚战。加强青藏高原等地区生态屏障建设。完善多元化生态补偿机制，因地制宜拓展生态产品价值实现渠道。加强重要江河湖库系统治理和生态保护。实施好长江十年禁渔。</w:t>
      </w:r>
    </w:p>
    <w:p w14:paraId="0365C24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46）加快建设新型能源体系。持续提高新能源供给比重，推进化石能源安全可靠有序替代，着力构建新型电力系统，建设能源强国。坚持风光水核等多能并举，统筹就地消纳和外送，促进清洁能源高质量发展。加强化石能源清洁高效利用，推进煤电改造升级和散煤替代。全面提升电力系统互补互济和安全韧性水平，科学布局抽水蓄能，大力发展新型储能，加快智能电网和微电网建设。提高终端用能电气化水平，推动能源消费绿色化低碳化。加快健全适应新型能源体系的市场和价格机制。</w:t>
      </w:r>
    </w:p>
    <w:p w14:paraId="6CB38922">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47）积极稳妥推进和实现碳达峰。实施碳排放总量和强度双控制度。深入实施节能降碳改造。推动煤炭和石油消费达峰。完善碳排放统计核算体系，稳步实施地方碳考核、行业碳管控、企业碳管理、项目碳评价、产品碳足迹等政策制度。发展分布式能源，建设零碳工厂和园区。扩大全国碳排放权交易市场覆盖范围，加快温室气体自愿减排交易市场建设。建立健全绿色低碳标准体系，推动引领国际规则标准完善和衔接互认。完善适应气候变化工作体系，提升应对气候变化特别是极端天气能力。</w:t>
      </w:r>
    </w:p>
    <w:p w14:paraId="77D71A6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48）加快形成绿色生产生活方式。深入推进生态环境分区管控，加强同国土空间规划衔接，协同优化产业布局。推动工业、城乡建设、交通运输、能源等重点领域绿色低碳转型。完善资源总量管理和全面节约制度，提高垃圾分类和资源化利用水平，促进循环经济发展。持续建设国家生态文明试验区，建设美丽中国先行区，打造绿色发展高地。落实促进绿色低碳发展的财税、金融、投资、价格、科技、环保政策。健全绿色消费激励机制，推广绿色低碳生活方式。</w:t>
      </w:r>
    </w:p>
    <w:p w14:paraId="61E96355">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十三、推进国家安全体系和能力现代化，建设更高水平平安中国</w:t>
      </w:r>
    </w:p>
    <w:p w14:paraId="4ED58C1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建设平安中国是中国式现代化的重要内容。坚定不移贯彻总体国家安全观，走中国特色社会主义社会治理之路，确保社会生机勃勃又井然有序。</w:t>
      </w:r>
    </w:p>
    <w:p w14:paraId="0CE97A0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49）健全国家安全体系。巩固集中统一、高效权威的国家安全领导体制，加快构建新安全格局，增强维护和塑造国家安全战略主动。坚持以战略为先导、政策为抓手、法治为保障、风险防控为落脚点，完善国家安全法治体系、战略体系、政策体系、风险防控体系。强化国家安全重点领域和重要专项协调机制，提高应急应变效能。落实国家安全责任制，促进全链条全要素协同联动，形成体系合力。完善涉外国家安全机制，构建海外安全保障体系，加强反制裁、反干预、反“长臂管辖”斗争，深化国际执法安全合作，推动完善全球安全治理。强化国家安全教育，筑牢人民防线。</w:t>
      </w:r>
    </w:p>
    <w:p w14:paraId="3C2268F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50）加强重点领域国家安全能力建设。锻造实战实用的国家安全能力，突出保障事关国家长治久安、经济健康稳定、人民安居乐业的重大安全，把捍卫政治安全摆在首位。夯实国家安全基础保障，确保粮食、能源资源、重要产业链供应链、重大基础设施安全，加强战略性矿产资源勘探开发和储备，提高水资源集约安全利用水平，维护战略通道安全，推进国家战略腹地建设和关键产业备份。加强网络、数据、人工智能、生物、生态、核、太空、深海、极地、低空等新兴领域国家安全能力建设。提高防范化解重点领域风险能力，统筹推进房地产、地方政府债务、中小金融机构等风险有序化解，严防系统性风险。</w:t>
      </w:r>
    </w:p>
    <w:p w14:paraId="5C91A100">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51）提高公共安全治理水平。完善公共安全体系，推动公共安全治理模式向事前预防转型。加强气象、水文、地质灾害监测预报预警，提高防灾减灾救灾和重大突发公共事件处置保障能力，加强应急指挥、安全生产、食品药品安全等工作。提升重要基础设施本质安全水平，有效遏制重特大事故。深化社会治安整体防控体系和能力建设，落实维护社会稳定责任，发展壮大群防群治力量，健全扫黑除恶常态化机制，加大预防和打击电信网络诈骗、毒品犯罪等的力度。推进综治中心规范化建设。深化网络空间安全综合治理，加强个人信息保护。强化未成年人违法犯罪预防和治理。全面准确贯彻宽严相济刑事政策，依法惩处违法犯罪，提升刑罚执行质效。</w:t>
      </w:r>
    </w:p>
    <w:p w14:paraId="3A276F77">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52）完善社会治理体系。坚持系统治理、依法治理、综合治理、源头治理，完善共建共治共享的社会治理制度，推进社会治理现代化。健全社会工作体制机制，完善社会治理政策和法律法规体系。加强新经济组织、新社会组织、新就业群体党的建设。加强社会组织培育管理，推动行业协会商会改革发展。加强党建引领基层治理和基层政权建设，全面实施乡镇（街道）履行职责事项清单，健全村（社区）工作事项准入制度。坚持和发展新时代“枫桥经验”，加强乡村治理，完善社区治理。发挥人民群众主体作用，引导各方有序参与社会治理。推进网上网下协同治理。加强基层服务管理力量配置，完善服务设施和经费保障机制。发挥市民公约、村规民约等作用，加强家庭家教家风建设，推进移风易俗，有效治理婚丧嫁娶中的陋习等问题。</w:t>
      </w:r>
    </w:p>
    <w:p w14:paraId="0344ABA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完善凝聚服务群众工作机制，夯实社会治理群众基础。加强思想政治引领，改进各类社会群体服务管理，健全利益关系协调、合法权益保障制度，关心关爱困难、弱势群体。健全社会心理服务体系和危机干预机制。强化市民热线等公共服务平台功能，推动“民有所呼、我有所应”。发展志愿服务，加强志愿服务组织管理。推进信访工作法治化。深入推动矛盾纠纷源头化解、多元化解、有序化解。加强社会工作者队伍建设，提高专业化服务水平。</w:t>
      </w:r>
    </w:p>
    <w:p w14:paraId="5FEDCFFD">
      <w:pPr>
        <w:spacing w:line="52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十四、如期实现建军一百年奋斗目标，高质量推进国防和军队现代化</w:t>
      </w:r>
    </w:p>
    <w:p w14:paraId="0C253795">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巩固国防和强大军队是中国式现代化的战略支撑。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w:t>
      </w:r>
    </w:p>
    <w:p w14:paraId="0456F6A0">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53）加快先进战斗力建设。壮大战略威慑力量，维护全球战略平衡和稳定。推进新域新质作战力量规模化、实战化、体系化发展，加快无人智能作战力量及反制能力建设，加强传统作战力量升级改造。统筹网络信息体系建设运用，加强数据资源开发利用，构建智能化军事体系。加快建设现代化后勤。实施国防发展重大工程，加紧国防科技创新和先进技术转化，加快先进武器装备发展。优化军事人力资源政策制度，提高军队院校办学育人水平，打造高素质专业化新型军事人才方阵。实施军事理论现代化推进工程。深化战略和作战筹划，扎实推进实战化军事训练，加强作战能力体系集成，创新战斗力建设和运用模式，增强军事斗争针对性、主动性、塑造力。</w:t>
      </w:r>
    </w:p>
    <w:p w14:paraId="1F30672A">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54）推进军事治理现代化。完善人民军队领导管理体制机制，调整优化联合作战体系。加强和改进战略管理，深化战建备统筹，强化作战需求牵引，创新管理方法手段，提高军事系统运行效能和国防资源使用效益。加强重大决策咨询评估和重大项目监管，推进军费预算管理改革，改进军事采购制度，完善军队建设统计评估体系，全面落实勤俭建军方针，走高效益、低成本、可持续发展路子。持续深化政治整训，弘扬优良传统，加强重点行业和领域整肃治理。深入推进军队法治建设，加强法规制度供给和执行监督，完善中国特色军事法治体系。</w:t>
      </w:r>
    </w:p>
    <w:p w14:paraId="25566BE3">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55）巩固提高一体化国家战略体系和能力。深化跨军地改革，构建各司其职、紧密协作、规范有序的跨军地工作格局。加快新兴领域战略能力建设，推动新质生产力同新质战斗力高效融合、双向拉动。建设先进国防科技工业体系，优化国防科技工业布局，推进军民标准通用化。加强国防建设军事需求提报和军地对接，推动重大基础设施全面贯彻国防要求，加强国防战略预制。加快国防动员能力建设，加强后备力量建设，加强现代边海空防建设，推进党政军警民合力强边固防。深化全民国防教育，巩固军政军民团结。</w:t>
      </w:r>
    </w:p>
    <w:p w14:paraId="183DF67B">
      <w:pPr>
        <w:spacing w:line="54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十五、全党全国各族人民团结起来为实现“十五五”规划而奋斗</w:t>
      </w:r>
    </w:p>
    <w:p w14:paraId="09B451B5">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坚持和加强党的全面领导是推进中国式现代化的根本保证。坚持以党的自我革命引领社会革命，持之以恒推进全面从严治党，增强党的政治领导力、思想引领力、群众组织力、社会号召力，提高党领导经济社会发展能力和水平，为推进中国式现代化凝聚磅礴力量。</w:t>
      </w:r>
    </w:p>
    <w:p w14:paraId="06BC2F96">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56）坚持和加强党中央集中统一领导。完善党中央重大决策部署落实机制，确保上下贯通、执行有力。持续用党的创新理论统一思想、统一意志、统一行动。发展党内民主，健全和落实民主集中制，坚持科学决策、民主决策、依法决策。坚持正确用人导向，坚持把政治标准放在首位，树立和践行正确政绩观，完善干部考核评价机制，调整不胜任现职干部，推进领导干部能上能下常态化。强化教育培训和实践锻炼，提高干部队伍现代化建设本领。严管厚爱结合、激励约束并重，激发干部队伍内生动力和整体活力。统筹推进各领域基层党组织建设，增强党组织政治功能和组织功能，发挥党员先锋模范作用。锲而不舍落实中央八项规定精神，狠刹各种不正之风，推进作风建设常态化长效化。深入开展整治形式主义为基层减负工作。完善党和国家监督体系，加强对权力配置、运行的规范和监督。保持反腐败永远在路上的清醒坚定，一体推进不敢腐、不能腐、不想腐，坚决打好反腐败斗争攻坚战、持久战、总体战。营造风清气正的政治生态。</w:t>
      </w:r>
    </w:p>
    <w:p w14:paraId="7EFC6060">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57）推进社会主义民主法治建设。坚定不移走中国特色社会主义政治发展道路，坚持党的领导、人民当家作主、依法治国有机统一，发展全过程人民民主，完善中国特色社会主义法治体系。坚持好、完善好、运行好人民代表大会制度，确保国家机关依法行使权力、履行职责，确保人民群众民主权利、合法权益得到维护和实现。坚持和完善中国共产党领导的多党合作和政治协商制度，发挥人民政协作为专门协商机构作用，加强各种协商渠道协同配合，推进协商民主广泛多层制度化发展。健全基层民主制度，保障人民依法管理基层公共事务和公益事业。健全吸纳民意、汇集民智工作机制。更好发挥工会、共青团、妇联等群团组织作用，加强产业工人队伍建设、青少年发展、妇女儿童事业发展政策保障。促进人权事业全面发展。完善大统战工作格局，巩固和发展最广泛的爱国统一战线。铸牢中华民族共同体意识，推进中华民族共同体建设。坚持我国宗教中国化方向，加强宗教事务治理法治化。全面贯彻党的侨务政策，更好凝聚侨心侨力。</w:t>
      </w:r>
    </w:p>
    <w:p w14:paraId="0F746D16">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坚持全面依法治国，协同推进科学立法、严格执法、公正司法、全民守法。加强宪法法律实施和监督，完善维护国家法治统一制度机制。加强立法规划和立法审查，提高立法质量。强化法治政府建设，全面落实行政规范性文件备案审查，完善实质性化解行政争议机制。推进政法工作数字化平台建设，强化跨部门执法司法协同和监督。规范司法权力运行，完善司法公正实现和评价机制，提高司法裁判公正性、稳定性、权威性。强化检察监督，加强公益诉讼。依法保障人身权、财产权、人格权，健全规范涉企执法长效机制，防止和纠正违规异地执法、趋利性执法。健全国家执行体制，有效解决“执行难”问题。加快涉外法治体系和能力建设，健全国际商事调解、仲裁、诉讼等机制。加强领导干部依法办事监督检查，完善综合性法治评价工作机制。推进法治社会建设，营造全社会崇尚法治、恪守规则、尊重契约、维护公正的良好环境。</w:t>
      </w:r>
    </w:p>
    <w:p w14:paraId="499B3D7E">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58）促进香港、澳门长期繁荣稳定。坚定不移贯彻“一国两制”、“港人治港”、“澳人治澳”、高度自治方针，落实“爱国者治港”、“爱国者治澳”原则，提升港澳依法治理效能，促进港澳经济社会发展。支持港澳更好融入和服务国家发展大局，加强港澳与内地经贸、科技、人文等合作，完善便利港澳居民在内地发展和生活政策措施。发挥港澳背靠祖国、联通世界独特优势和重要作用，巩固提升香港国际金融、航运、贸易中心地位，支持香港建设国际创新科技中心，不断彰显澳门“一中心、一平台、一基地”作用，推动澳门经济适度多元发展，支持港澳打造国际高端人才集聚高地。</w:t>
      </w:r>
    </w:p>
    <w:p w14:paraId="311D5CCD">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59）推动两岸关系和平发展、推进祖国统一大业。深入贯彻新时代党解决台湾问题的总体方略，坚决打击“台独”分裂势力，反对外部势力干涉，维护台海和平稳定，牢牢把握两岸关系主导权主动权。深化两岸交流合作，共同传承弘扬中华文化。高质量推进两岸融合发展示范区建设，加强产业合作，推动两岸经济合作。落实台湾同胞享受同等待遇政策，为台胞在大陆学习、工作、生活创造更好条件，增进两岸同胞福祉。</w:t>
      </w:r>
    </w:p>
    <w:p w14:paraId="65D143AC">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60）推动构建人类命运共同体。倡导平等有序的世界多极化、普惠包容的经济全球化，拓展全球伙伴关系网络，推动构建新型国际关系。深化周边发展融合，强化共同安全，巩固战略互信，构建周边命运共同体。维护大国关系总体稳定，深化同发展中国家团结合作，落实全球发展倡议、全球安全倡议、全球文明倡议、全球治理倡议，引领国际秩序朝着更加公正合理的方向发展。支持全球南方联合自强，加大援外力度，提供更多国际公共产品。坚决反对霸权霸道霸凌行径，捍卫国际公平正义，维护各国人民共同利益。弘扬全人类共同价值，推动建设持久和平、普遍安全、共同繁荣、开放包容、清洁美丽的世界，为构建人类命运共同体作出中国贡献。</w:t>
      </w:r>
    </w:p>
    <w:p w14:paraId="3F3D4665">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61）充分调动全社会投身中国式现代化建设的积极性主动性创造性。按照本次全会精神，制定国家和地方“十五五”规划纲要及专项规划等，形成定位准确、边界清晰、功能互补、统一衔接的国家规划体系。强化规划实施监测评估和监督，健全政策协调和工作协同机制，确保党中央决策部署落到实处。贯彻尊重劳动、尊重知识、尊重人才、尊重创造的方针，激发全社会干事创业、创新创造活力，形成人尽其才、才尽其用、万众一心、勠力进取的生动局面。</w:t>
      </w:r>
    </w:p>
    <w:p w14:paraId="046D5842">
      <w:pPr>
        <w:spacing w:line="540" w:lineRule="exact"/>
        <w:ind w:firstLine="560" w:firstLineChars="200"/>
        <w:rPr>
          <w:rFonts w:ascii="宋体" w:hAnsi="宋体" w:cs="宋体"/>
          <w:color w:val="auto"/>
          <w:sz w:val="28"/>
          <w:szCs w:val="28"/>
        </w:rPr>
      </w:pPr>
      <w:r>
        <w:rPr>
          <w:rFonts w:hint="eastAsia" w:ascii="宋体" w:hAnsi="宋体" w:cs="宋体"/>
          <w:color w:val="auto"/>
          <w:sz w:val="28"/>
          <w:szCs w:val="28"/>
        </w:rPr>
        <w:t>全党全军全国各族人民要更加紧密地团结在以习近平同志为核心的党中央周围，为基本实现社会主义现代化而共同奋斗，不断开创以中国式现代化全面推进强国建设、民族复兴伟业新局面。</w:t>
      </w:r>
    </w:p>
    <w:p w14:paraId="4769CBBA">
      <w:pPr>
        <w:spacing w:line="540" w:lineRule="exact"/>
        <w:ind w:firstLine="560" w:firstLineChars="200"/>
        <w:jc w:val="right"/>
        <w:rPr>
          <w:rFonts w:ascii="宋体" w:hAnsi="宋体" w:cs="宋体"/>
          <w:color w:val="auto"/>
          <w:sz w:val="28"/>
          <w:szCs w:val="28"/>
        </w:rPr>
      </w:pPr>
      <w:r>
        <w:rPr>
          <w:rFonts w:hint="eastAsia" w:ascii="宋体" w:hAnsi="宋体" w:cs="宋体"/>
          <w:color w:val="auto"/>
          <w:sz w:val="28"/>
          <w:szCs w:val="28"/>
        </w:rPr>
        <w:t>（来源：新华社北京10月28日电）</w:t>
      </w:r>
    </w:p>
    <w:p w14:paraId="70E19A03">
      <w:pPr>
        <w:spacing w:line="520" w:lineRule="exact"/>
        <w:rPr>
          <w:rFonts w:ascii="宋体" w:hAnsi="宋体" w:cs="宋体"/>
          <w:color w:val="auto"/>
          <w:sz w:val="28"/>
          <w:szCs w:val="28"/>
        </w:rPr>
      </w:pPr>
    </w:p>
    <w:p w14:paraId="217738F2">
      <w:pPr>
        <w:spacing w:line="520" w:lineRule="exact"/>
        <w:jc w:val="left"/>
        <w:rPr>
          <w:rFonts w:ascii="宋体" w:hAnsi="宋体" w:cs="宋体"/>
          <w:color w:val="auto"/>
          <w:sz w:val="28"/>
          <w:szCs w:val="28"/>
        </w:rPr>
      </w:pPr>
    </w:p>
    <w:p w14:paraId="449E07D7">
      <w:pPr>
        <w:spacing w:line="520" w:lineRule="exact"/>
        <w:jc w:val="left"/>
        <w:rPr>
          <w:rFonts w:ascii="宋体" w:hAnsi="宋体" w:cs="宋体"/>
          <w:color w:val="auto"/>
          <w:sz w:val="28"/>
          <w:szCs w:val="28"/>
        </w:rPr>
      </w:pPr>
    </w:p>
    <w:p w14:paraId="0C8272EC">
      <w:pPr>
        <w:spacing w:line="520" w:lineRule="exact"/>
        <w:jc w:val="left"/>
        <w:rPr>
          <w:rFonts w:ascii="宋体" w:hAnsi="宋体" w:cs="宋体"/>
          <w:color w:val="auto"/>
          <w:sz w:val="28"/>
          <w:szCs w:val="28"/>
        </w:rPr>
      </w:pPr>
    </w:p>
    <w:p w14:paraId="44D72ACD">
      <w:pPr>
        <w:spacing w:line="520" w:lineRule="exact"/>
        <w:jc w:val="left"/>
        <w:rPr>
          <w:rFonts w:ascii="宋体" w:hAnsi="宋体" w:cs="宋体"/>
          <w:color w:val="auto"/>
          <w:sz w:val="28"/>
          <w:szCs w:val="28"/>
        </w:rPr>
      </w:pPr>
    </w:p>
    <w:p w14:paraId="0C0DA100">
      <w:pPr>
        <w:spacing w:line="520" w:lineRule="exact"/>
        <w:jc w:val="left"/>
        <w:rPr>
          <w:rFonts w:ascii="宋体" w:hAnsi="宋体" w:cs="宋体"/>
          <w:color w:val="auto"/>
          <w:sz w:val="28"/>
          <w:szCs w:val="28"/>
        </w:rPr>
      </w:pPr>
    </w:p>
    <w:p w14:paraId="5BAA1B56">
      <w:pPr>
        <w:spacing w:line="520" w:lineRule="exact"/>
        <w:jc w:val="left"/>
        <w:rPr>
          <w:rFonts w:ascii="宋体" w:hAnsi="宋体" w:cs="宋体"/>
          <w:color w:val="auto"/>
          <w:sz w:val="28"/>
          <w:szCs w:val="28"/>
        </w:rPr>
      </w:pPr>
    </w:p>
    <w:p w14:paraId="30F6F9FB">
      <w:pPr>
        <w:spacing w:line="520" w:lineRule="exact"/>
        <w:jc w:val="left"/>
        <w:rPr>
          <w:rFonts w:ascii="宋体" w:hAnsi="宋体" w:cs="宋体"/>
          <w:color w:val="auto"/>
          <w:sz w:val="28"/>
          <w:szCs w:val="28"/>
        </w:rPr>
      </w:pPr>
    </w:p>
    <w:p w14:paraId="7EB8CE1E">
      <w:pPr>
        <w:spacing w:line="520" w:lineRule="exact"/>
        <w:jc w:val="left"/>
        <w:rPr>
          <w:rFonts w:ascii="宋体" w:hAnsi="宋体" w:cs="宋体"/>
          <w:color w:val="auto"/>
          <w:sz w:val="28"/>
          <w:szCs w:val="28"/>
        </w:rPr>
      </w:pPr>
    </w:p>
    <w:p w14:paraId="739730DD">
      <w:pPr>
        <w:spacing w:line="520" w:lineRule="exact"/>
        <w:jc w:val="left"/>
        <w:rPr>
          <w:rFonts w:ascii="宋体" w:hAnsi="宋体" w:cs="宋体"/>
          <w:color w:val="auto"/>
          <w:sz w:val="28"/>
          <w:szCs w:val="28"/>
        </w:rPr>
      </w:pPr>
    </w:p>
    <w:p w14:paraId="7387B1A2">
      <w:pPr>
        <w:spacing w:line="520" w:lineRule="exact"/>
        <w:jc w:val="left"/>
        <w:rPr>
          <w:rFonts w:ascii="宋体" w:hAnsi="宋体" w:cs="宋体"/>
          <w:color w:val="auto"/>
          <w:sz w:val="28"/>
          <w:szCs w:val="28"/>
        </w:rPr>
      </w:pPr>
    </w:p>
    <w:p w14:paraId="3DE4FE57">
      <w:pPr>
        <w:spacing w:line="520" w:lineRule="exact"/>
        <w:jc w:val="left"/>
        <w:rPr>
          <w:rFonts w:ascii="宋体" w:hAnsi="宋体" w:cs="宋体"/>
          <w:color w:val="auto"/>
          <w:sz w:val="28"/>
          <w:szCs w:val="28"/>
        </w:rPr>
      </w:pPr>
    </w:p>
    <w:p w14:paraId="7FA53DDC">
      <w:pPr>
        <w:spacing w:line="520" w:lineRule="exact"/>
        <w:jc w:val="left"/>
        <w:rPr>
          <w:rFonts w:ascii="宋体" w:hAnsi="宋体" w:cs="宋体"/>
          <w:color w:val="auto"/>
          <w:sz w:val="28"/>
          <w:szCs w:val="28"/>
        </w:rPr>
      </w:pPr>
    </w:p>
    <w:p w14:paraId="24EFA9EE">
      <w:pPr>
        <w:spacing w:line="520" w:lineRule="exact"/>
        <w:jc w:val="left"/>
        <w:rPr>
          <w:rFonts w:ascii="宋体" w:hAnsi="宋体" w:cs="宋体"/>
          <w:color w:val="auto"/>
          <w:sz w:val="28"/>
          <w:szCs w:val="28"/>
        </w:rPr>
      </w:pPr>
    </w:p>
    <w:p w14:paraId="2886D5EF">
      <w:pPr>
        <w:spacing w:line="520" w:lineRule="exact"/>
        <w:jc w:val="left"/>
        <w:rPr>
          <w:rFonts w:ascii="宋体" w:hAnsi="宋体" w:cs="宋体"/>
          <w:color w:val="auto"/>
          <w:sz w:val="28"/>
          <w:szCs w:val="28"/>
        </w:rPr>
      </w:pPr>
    </w:p>
    <w:p w14:paraId="1A6E20C0">
      <w:pPr>
        <w:spacing w:line="520" w:lineRule="exact"/>
        <w:jc w:val="center"/>
        <w:rPr>
          <w:rFonts w:ascii="宋体" w:hAnsi="宋体" w:cs="宋体"/>
          <w:b/>
          <w:color w:val="auto"/>
          <w:sz w:val="32"/>
          <w:szCs w:val="32"/>
          <w:shd w:val="clear" w:color="auto" w:fill="FFFFFF"/>
        </w:rPr>
      </w:pPr>
      <w:r>
        <w:rPr>
          <w:rFonts w:hint="eastAsia" w:ascii="宋体" w:hAnsi="宋体" w:cs="宋体"/>
          <w:b/>
          <w:color w:val="auto"/>
          <w:sz w:val="32"/>
          <w:szCs w:val="32"/>
          <w:shd w:val="clear" w:color="auto" w:fill="FFFFFF"/>
        </w:rPr>
        <w:t>为人民出政绩 以实干出政绩</w:t>
      </w:r>
    </w:p>
    <w:p w14:paraId="7AD62BB5">
      <w:pPr>
        <w:spacing w:line="520" w:lineRule="exact"/>
        <w:jc w:val="center"/>
        <w:rPr>
          <w:rFonts w:ascii="宋体" w:hAnsi="宋体" w:cs="宋体"/>
          <w:b/>
          <w:color w:val="auto"/>
          <w:sz w:val="32"/>
          <w:szCs w:val="32"/>
          <w:shd w:val="clear" w:color="auto" w:fill="FFFFFF"/>
        </w:rPr>
      </w:pPr>
      <w:r>
        <w:rPr>
          <w:rFonts w:hint="eastAsia" w:ascii="宋体" w:hAnsi="宋体" w:cs="宋体"/>
          <w:b/>
          <w:color w:val="auto"/>
          <w:sz w:val="32"/>
          <w:szCs w:val="32"/>
          <w:shd w:val="clear" w:color="auto" w:fill="FFFFFF"/>
        </w:rPr>
        <w:t>——习近平总书记引领全党以正确政绩观干事创业</w:t>
      </w:r>
    </w:p>
    <w:p w14:paraId="0C4FD162">
      <w:pPr>
        <w:spacing w:line="520" w:lineRule="exact"/>
        <w:jc w:val="center"/>
        <w:rPr>
          <w:rFonts w:ascii="宋体" w:hAnsi="宋体" w:cs="宋体"/>
          <w:b/>
          <w:color w:val="auto"/>
          <w:sz w:val="28"/>
          <w:szCs w:val="28"/>
          <w:shd w:val="clear" w:color="auto" w:fill="FFFFFF"/>
        </w:rPr>
      </w:pPr>
    </w:p>
    <w:p w14:paraId="48009F5F">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政绩观，连着发展观。政绩观正确与否，决定着发展的成效乃至成败。</w:t>
      </w:r>
    </w:p>
    <w:p w14:paraId="0E7CB94B">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今年是“十五五”开局之年。如何开好局、起好步？如何一步步坚定走下去，确保基本实现社会主义现代化取得决定性进展？</w:t>
      </w:r>
    </w:p>
    <w:p w14:paraId="1630B2C1">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1月20日，省部级主要领导干部学习贯彻党的二十届四中全会精神专题研讨班开班。习近平总书记谆谆告诫：“要树立和践行正确政绩观，坚持从实际出发、按规律办事，自觉为人民出政绩、以实干出政绩。”</w:t>
      </w:r>
    </w:p>
    <w:p w14:paraId="2E171BEE">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这是马克思主义立场观点方法的鲜明表达，是面向未来征程的根本遵循。党中央决定，在全党开展树立和践行正确政绩观学习教育，这是今年党的建设的重要任务。悟其理，行其道，方能一往无前、行稳致远。</w:t>
      </w:r>
    </w:p>
    <w:p w14:paraId="14462FE9">
      <w:pPr>
        <w:pStyle w:val="7"/>
        <w:widowControl/>
        <w:shd w:val="clear" w:color="auto" w:fill="FFFFFF"/>
        <w:spacing w:before="0" w:beforeAutospacing="0" w:after="0" w:afterAutospacing="0" w:line="520" w:lineRule="exact"/>
        <w:ind w:firstLine="420"/>
        <w:jc w:val="center"/>
        <w:rPr>
          <w:rFonts w:ascii="宋体" w:hAnsi="宋体" w:cs="宋体"/>
          <w:b/>
          <w:bCs/>
          <w:color w:val="auto"/>
          <w:kern w:val="2"/>
          <w:sz w:val="28"/>
          <w:szCs w:val="28"/>
        </w:rPr>
      </w:pPr>
      <w:r>
        <w:rPr>
          <w:rFonts w:hint="eastAsia" w:ascii="宋体" w:hAnsi="宋体" w:cs="宋体"/>
          <w:b/>
          <w:bCs/>
          <w:color w:val="auto"/>
          <w:kern w:val="2"/>
          <w:sz w:val="28"/>
          <w:szCs w:val="28"/>
        </w:rPr>
        <w:t>立场：人民对美好生活的向往，就是我们的奋斗目标</w:t>
      </w:r>
    </w:p>
    <w:p w14:paraId="5C9A6232">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政绩，该为谁而树？</w:t>
      </w:r>
    </w:p>
    <w:p w14:paraId="3B3D71C7">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答案并不抽象。它写在习近平主席二〇二六年新年贺词里：“柴米油盐、三餐四季，每个‘小家’热气腾腾，中国这个‘大家’就蒸蒸日上。”</w:t>
      </w:r>
    </w:p>
    <w:p w14:paraId="12002735">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一句话，朴实而温暖，将“人民”置于时代叙事的中心。</w:t>
      </w:r>
    </w:p>
    <w:p w14:paraId="370FC4E8">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人民性是马克思主义的本质属性，人民立场是马克思主义的根本立场。中国共产党来自人民、植根人民，除了国家、民族、人民的利益，没有任何自己的特殊利益。它一经诞生，就将为中国人民谋幸福、为中华民族谋复兴确立为自己的初心使命。</w:t>
      </w:r>
    </w:p>
    <w:p w14:paraId="7C7998BD">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100多年来，践行初心、担当使命，伟大建党精神融入党的精神血脉，贯穿党的奋斗历程，滋养着、激励着一代代共产党人。</w:t>
      </w:r>
    </w:p>
    <w:p w14:paraId="18D7EC3F">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“我是黄土地的儿子”。</w:t>
      </w:r>
    </w:p>
    <w:p w14:paraId="696B5DB7">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半个多世纪前，习近平同志来到陕西延川梁家河插队，与乡亲们同吃同住同劳动。七载春秋，当他离开时，已经有着坚定的人生目标，充满自信。他后来深情写道：“作为一个人民公仆，陕北高原是我的根，因为这里培养出了我不变的信念：要为人民做实事！”</w:t>
      </w:r>
    </w:p>
    <w:p w14:paraId="10BF5CBE">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“要为人民做实事”——这句话，朴素得像陕北的黄土地，却是政绩观最坚实的根基。</w:t>
      </w:r>
    </w:p>
    <w:p w14:paraId="2DB36350">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正定，是习近平同志从政起步的地方。当年，正定每年上缴征购粮7600万斤，是“农业学大寨”先进县。可是粮食交得越多，群众收入越低，正定实际上是个“高产穷县”。</w:t>
      </w:r>
    </w:p>
    <w:p w14:paraId="01E21488">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他深入调研，反复思量：“什么是‘好县’？”</w:t>
      </w:r>
    </w:p>
    <w:p w14:paraId="0D2F078E">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最终，习近平同志坚持站在人民立场想问题，向上反映情况，争取政策支持。全县粮食征购任务减少了2800万斤，调整种植结构，“一减一加”让农民收入翻了番，生活真正有了起色。</w:t>
      </w:r>
    </w:p>
    <w:p w14:paraId="54BA8AAC">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为官一任，造福一方。此后，在福建强调“牢记政府前面的‘人民’二字”；在浙江写下《心无百姓莫为“官”》；在上海走访各区县，党建与民生始终是念兹在兹的两件大事。习近平同志说，老百姓生活的品质怎么样，以民为本的宗旨落实得如何，“我到上海以后，比较关心这个事情”。</w:t>
      </w:r>
    </w:p>
    <w:p w14:paraId="51AF3A44">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政绩观，说到底，就是“为了谁、依靠谁、我是谁”的立场问题。</w:t>
      </w:r>
    </w:p>
    <w:p w14:paraId="5598E187">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一首《念奴娇·追思焦裕禄》传诵至今，“百姓谁不爱好官？把泪焦桐成雨”，诉不尽鱼水深情的千钧分量；而民间那句俗语——“当官不为民做主，不如回家卖红薯”，又如一记警钟，时常敲在广大党员干部的心头。</w:t>
      </w:r>
    </w:p>
    <w:p w14:paraId="4EF592B0">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民心是最大的政治。唯有将人民置于最高位置，一切奋斗才有意义，一切政绩才有价值。</w:t>
      </w:r>
    </w:p>
    <w:p w14:paraId="626624CD">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习近平总书记强调：“检验我们一切工作的成效，最终都要看人民是否真正得到了实惠，人民生活是否真正得到了改善，人民权益是否真正得到了保障。”</w:t>
      </w:r>
    </w:p>
    <w:p w14:paraId="6DB02BD2">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新时代以来，幼有所育、学有所教、劳有所得、病有所医、老有所养、住有所居、弱有所扶……在以习近平同志为核心的党中央坚强领导下，我们一件接着一件办，一年接着一年干。我们取得的一切原创性思想、变革性实践、突破性进展、标志性成果，无不闪耀着一个光辉的起点——为了人民。</w:t>
      </w:r>
    </w:p>
    <w:p w14:paraId="6F435843">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时至今日，一段对话仍传递着穿透人心的力量。</w:t>
      </w:r>
    </w:p>
    <w:p w14:paraId="2B0479EE">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2013年11月3日，湖南花垣县十八洞村，一名村民问：“怎么称呼您？”</w:t>
      </w:r>
    </w:p>
    <w:p w14:paraId="6BD76612">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习近平总书记微笑作答：“我是人民的勤务员。”</w:t>
      </w:r>
    </w:p>
    <w:p w14:paraId="134C4EB7">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这不仅仅是亲切的自我介绍，更是对全党同志的躬身垂范，是对全国各族人民的庄严承诺。</w:t>
      </w:r>
    </w:p>
    <w:p w14:paraId="04926906">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中国式现代化，民生为大。新征程上，那句誓言须臾不可忘记——“人民对美好生活的向往，就是我们的奋斗目标。”</w:t>
      </w:r>
    </w:p>
    <w:p w14:paraId="0BCB24D7">
      <w:pPr>
        <w:pStyle w:val="7"/>
        <w:widowControl/>
        <w:shd w:val="clear" w:color="auto" w:fill="FFFFFF"/>
        <w:spacing w:before="0" w:beforeAutospacing="0" w:after="0" w:afterAutospacing="0" w:line="520" w:lineRule="exact"/>
        <w:ind w:firstLine="420"/>
        <w:jc w:val="center"/>
        <w:rPr>
          <w:rFonts w:ascii="宋体" w:hAnsi="宋体" w:cs="宋体"/>
          <w:b/>
          <w:bCs/>
          <w:color w:val="auto"/>
          <w:kern w:val="2"/>
          <w:sz w:val="28"/>
          <w:szCs w:val="28"/>
        </w:rPr>
      </w:pPr>
      <w:r>
        <w:rPr>
          <w:rFonts w:hint="eastAsia" w:ascii="宋体" w:hAnsi="宋体" w:cs="宋体"/>
          <w:b/>
          <w:bCs/>
          <w:color w:val="auto"/>
          <w:kern w:val="2"/>
          <w:sz w:val="28"/>
          <w:szCs w:val="28"/>
        </w:rPr>
        <w:t>观点：坚持从实际出发、按规律办事</w:t>
      </w:r>
    </w:p>
    <w:p w14:paraId="4A50136B">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开局之年的“第一课”，习近平总书记特别强调了一个词——“适配度”：</w:t>
      </w:r>
    </w:p>
    <w:p w14:paraId="5DFE70C3">
      <w:pPr>
        <w:pStyle w:val="7"/>
        <w:widowControl/>
        <w:shd w:val="clear" w:color="auto" w:fill="FFFFFF"/>
        <w:spacing w:before="0" w:beforeAutospacing="0" w:after="0" w:afterAutospacing="0" w:line="520" w:lineRule="exact"/>
        <w:ind w:firstLine="420"/>
        <w:jc w:val="both"/>
        <w:rPr>
          <w:rFonts w:ascii="宋体" w:hAnsi="宋体" w:cs="宋体"/>
          <w:color w:val="auto"/>
          <w:kern w:val="2"/>
          <w:sz w:val="28"/>
          <w:szCs w:val="28"/>
        </w:rPr>
      </w:pPr>
      <w:r>
        <w:rPr>
          <w:rFonts w:hint="eastAsia" w:ascii="宋体" w:hAnsi="宋体" w:cs="宋体"/>
          <w:color w:val="auto"/>
          <w:kern w:val="2"/>
          <w:sz w:val="28"/>
          <w:szCs w:val="28"/>
        </w:rPr>
        <w:t>“‘十五五’刚刚开局，大家都在谋划推进，要注意算投入产出账，提高适配度，既不能无视短板，也不能过于超前、造成浪费。”</w:t>
      </w:r>
    </w:p>
    <w:p w14:paraId="3008F159">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适配度，是经济规律中的一个视角，其实也是“树什么样的政绩”的度量衡。政绩观对不对，拿这把尺子量一量就清清楚楚。</w:t>
      </w:r>
    </w:p>
    <w:p w14:paraId="5FF8B2DD">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回顾过往，教训犹在。有的地方和部门好大喜功、贪大求全、盲目跟风、华而不实，打造“政绩工程”“形象工程”，最终留下来的往往是“烂摊子”。这严重挫伤干部群众的信心，甚至贻误宝贵的发展时机。</w:t>
      </w:r>
    </w:p>
    <w:p w14:paraId="1EECDDCF">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当前，“新质生产力”成为发展热词。习近平总书记叮嘱：“新质生产力，是否就等于新兴产业？传统产业改造升级，也能发展新质生产力。不能光盯着‘新三样’，不能大呼隆、一哄而起、一哄而散，一定要因地制宜，各有千秋。”这番重要论述，说的也是“适配度”。</w:t>
      </w:r>
    </w:p>
    <w:p w14:paraId="5D29400A">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适配度，本质上就是实事求是。</w:t>
      </w:r>
    </w:p>
    <w:p w14:paraId="35F19F1E">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这是马克思主义的根本观点，是中国共产党人认识世界、改造世界的根本要求，是我们党的基本思想方法、工作方法、领导方法。“坚持从实际出发、按规律办事”，才是对人民负责、对事业负责，才能创造经得起历史、人民和实践检验的业绩。</w:t>
      </w:r>
    </w:p>
    <w:p w14:paraId="02E2C9CF">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做到实事求是，离不开调查研究这个基本功。</w:t>
      </w:r>
    </w:p>
    <w:p w14:paraId="67D40927">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正定经济如何起飞？上世纪80年代，习近平同志思考：需要找到一条新路。</w:t>
      </w:r>
    </w:p>
    <w:p w14:paraId="41E5F197">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他把专家请进来，带干部走出去。县里组建了11个专题组，用3个月时间对全县商品经济的现状和前景进行了全面深入的调查和分析。最终，他创造性提出了“半城郊型”经济发展的新路子。</w:t>
      </w:r>
    </w:p>
    <w:p w14:paraId="2956F65F">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这条路精准契合了正定毗邻石家庄的区位特点，既为城市服务又“掏城市腰包”，在服务中发展自己，成功让正定“翻身”了。</w:t>
      </w:r>
    </w:p>
    <w:p w14:paraId="2AB027CD">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这条路不是从教科书里抄来的模式，是把脚踩进泥土里、把优势和短板摆出来之后，拼出来的一条路。</w:t>
      </w:r>
    </w:p>
    <w:p w14:paraId="1917086A">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越是伟大的事业，越要坚持实事求是。</w:t>
      </w:r>
    </w:p>
    <w:p w14:paraId="124BA820">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新时代以来，以习近平同志为核心的党中央统筹中华民族伟大复兴战略全局和世界百年未有之大变局，作出一系列重大决策部署，无不蕴含着“坚持从实际出发、按规律办事”的高超智慧。</w:t>
      </w:r>
    </w:p>
    <w:p w14:paraId="72F498CC">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从时间维度看，发展阶段变了。</w:t>
      </w:r>
    </w:p>
    <w:p w14:paraId="17AA4A78">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我国经济已由高速增长阶段转向高质量发展阶段，从“有没有”转向“好不好”。习近平总书记反复告诫，“再也不能简单以国内生产总值增长率来论英雄了”“新发展理念就是指挥棒、红绿灯”……</w:t>
      </w:r>
    </w:p>
    <w:p w14:paraId="0A31D88A">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2023年全国两会期间，有全国人大代表提到响水事故，“当时GDP上去了，但为若干年以后的灾害性事件埋下了根”。</w:t>
      </w:r>
    </w:p>
    <w:p w14:paraId="1601846F">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习近平总书记叮嘱：“任何时候我们都不能走那种急就章、竭泽而渔、唯GDP的道路。这就是为什么要树牢新发展理念。”</w:t>
      </w:r>
    </w:p>
    <w:p w14:paraId="0B98402D">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从空间维度看，各地情况不同。</w:t>
      </w:r>
    </w:p>
    <w:p w14:paraId="11B21A3A">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党的十八大以来，习近平总书记足迹遍布大江南北，为各地发展定向把脉。以2025年为例，在云南，明确“要坚定不移走生态优先、绿色发展之路，筑牢我国西南生态安全屏障”；在上海，要求“力争在人工智能发展和治理各方面走在前列，产生示范效应”；在山西，强调“要进一步统一思想，保持定力，坚定有序推进转型发展”……“一把钥匙开一把锁”，这既是治理的匠心，更是政绩观的智慧。</w:t>
      </w:r>
    </w:p>
    <w:p w14:paraId="694A3F79">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“脚要踩在大地上。我们干任何事情都有内在规律。”</w:t>
      </w:r>
    </w:p>
    <w:p w14:paraId="411D36CC">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研读“十五五”规划建议，从7个方面的主要目标，到12项战略任务，字字句句，都是“创造什么样的业绩”的时代应答。</w:t>
      </w:r>
    </w:p>
    <w:p w14:paraId="352EB516">
      <w:pPr>
        <w:pStyle w:val="7"/>
        <w:widowControl/>
        <w:shd w:val="clear" w:color="auto" w:fill="FFFFFF"/>
        <w:spacing w:before="0" w:beforeAutospacing="0" w:after="0" w:afterAutospacing="0" w:line="52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对于各级领导班子和广大党员干部而言，关键是把思想方法搞对头，把自身置于大局中考量，把实际情况摸清楚，因地制宜、科学决策，走出一条适合本地区本部门实际的高质量发展之路。</w:t>
      </w:r>
    </w:p>
    <w:p w14:paraId="16A83FC6">
      <w:pPr>
        <w:pStyle w:val="7"/>
        <w:widowControl/>
        <w:shd w:val="clear" w:color="auto" w:fill="FFFFFF"/>
        <w:spacing w:before="0" w:beforeAutospacing="0" w:after="0" w:afterAutospacing="0" w:line="520" w:lineRule="exact"/>
        <w:ind w:firstLine="420"/>
        <w:jc w:val="center"/>
        <w:rPr>
          <w:rFonts w:ascii="宋体" w:hAnsi="宋体" w:cs="宋体"/>
          <w:b/>
          <w:bCs/>
          <w:color w:val="auto"/>
          <w:kern w:val="2"/>
          <w:sz w:val="28"/>
          <w:szCs w:val="28"/>
        </w:rPr>
      </w:pPr>
    </w:p>
    <w:p w14:paraId="16383BC2">
      <w:pPr>
        <w:pStyle w:val="7"/>
        <w:widowControl/>
        <w:shd w:val="clear" w:color="auto" w:fill="FFFFFF"/>
        <w:spacing w:before="0" w:beforeAutospacing="0" w:after="0" w:afterAutospacing="0" w:line="520" w:lineRule="exact"/>
        <w:ind w:firstLine="420"/>
        <w:jc w:val="center"/>
        <w:rPr>
          <w:rFonts w:ascii="宋体" w:hAnsi="宋体" w:cs="宋体"/>
          <w:b/>
          <w:bCs/>
          <w:color w:val="auto"/>
          <w:kern w:val="2"/>
          <w:sz w:val="28"/>
          <w:szCs w:val="28"/>
        </w:rPr>
      </w:pPr>
    </w:p>
    <w:p w14:paraId="28FA2DEE">
      <w:pPr>
        <w:pStyle w:val="7"/>
        <w:widowControl/>
        <w:shd w:val="clear" w:color="auto" w:fill="FFFFFF"/>
        <w:spacing w:before="0" w:beforeAutospacing="0" w:after="0" w:afterAutospacing="0" w:line="540" w:lineRule="exact"/>
        <w:ind w:firstLine="420"/>
        <w:jc w:val="center"/>
        <w:rPr>
          <w:rFonts w:ascii="宋体" w:hAnsi="宋体" w:cs="宋体"/>
          <w:b/>
          <w:bCs/>
          <w:color w:val="auto"/>
          <w:kern w:val="2"/>
          <w:sz w:val="28"/>
          <w:szCs w:val="28"/>
        </w:rPr>
      </w:pPr>
      <w:r>
        <w:rPr>
          <w:rFonts w:hint="eastAsia" w:ascii="宋体" w:hAnsi="宋体" w:cs="宋体"/>
          <w:b/>
          <w:bCs/>
          <w:color w:val="auto"/>
          <w:kern w:val="2"/>
          <w:sz w:val="28"/>
          <w:szCs w:val="28"/>
        </w:rPr>
        <w:t>方法：当好中国式现代化建设的坚定行动派、实干家</w:t>
      </w:r>
    </w:p>
    <w:p w14:paraId="4793D47A">
      <w:pPr>
        <w:pStyle w:val="7"/>
        <w:widowControl/>
        <w:shd w:val="clear" w:color="auto" w:fill="FFFFFF"/>
        <w:spacing w:before="0" w:beforeAutospacing="0" w:after="0" w:afterAutospacing="0" w:line="540" w:lineRule="exact"/>
        <w:ind w:firstLine="420"/>
        <w:jc w:val="both"/>
        <w:rPr>
          <w:rFonts w:ascii="宋体" w:hAnsi="宋体" w:cs="宋体"/>
          <w:color w:val="auto"/>
          <w:kern w:val="2"/>
          <w:sz w:val="28"/>
          <w:szCs w:val="28"/>
        </w:rPr>
      </w:pPr>
      <w:r>
        <w:rPr>
          <w:rFonts w:hint="eastAsia" w:ascii="宋体" w:hAnsi="宋体" w:cs="宋体"/>
          <w:color w:val="auto"/>
          <w:kern w:val="2"/>
          <w:sz w:val="28"/>
          <w:szCs w:val="28"/>
        </w:rPr>
        <w:t>“省市县乡领导班子将陆续换届，强调政绩观也很有针对性。”在开局之年的“第一课”上，习近平总书记道出了树立和践行正确政绩观的另一层深远考量。</w:t>
      </w:r>
    </w:p>
    <w:p w14:paraId="5F9C7E72">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“十五五”时期，战略机遇和风险挑战并存、不确定难预料因素增多。越是形势复杂，越要沉下心来踏实干。越是换届之时，越要刹住政绩冲动。</w:t>
      </w:r>
    </w:p>
    <w:p w14:paraId="6FBADA0A">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都说“新官上任三把火”。当年，习近平同志到浙江工作不久，有人请他谈谈“施政纲领”。他笑着说：“我刚刚来，还没有发言权。到时候，我是要说的。”</w:t>
      </w:r>
    </w:p>
    <w:p w14:paraId="65F9C2C5">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“到时候”是什么时候？不早点把“火”烧起来，怎么出政绩？带着一连串问号，大家都在拭目以待。</w:t>
      </w:r>
    </w:p>
    <w:p w14:paraId="3ACA6F51">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习近平同志真的不着急“点火”。他坚持以调研开路，马不停蹄地下基层，访农家、上海岛、进企业。最终，在履职浙江的第十个月，习近平同志正式亮出他的“顶层设计”——“八八战略”。</w:t>
      </w:r>
    </w:p>
    <w:p w14:paraId="007BCD3D">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务实功，摸实情，求实效，第一步走得实，才能步步走得稳。正因如此，之江大地才有“一张蓝图绘到底”的韧劲，一任接着一任干。</w:t>
      </w:r>
    </w:p>
    <w:p w14:paraId="0AAA8839">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怎样创造政绩？关键靠实干，这是最质朴的方法论，是成就事业的必由之路。</w:t>
      </w:r>
    </w:p>
    <w:p w14:paraId="46D17E67">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以中国式现代化全面推进强国建设、民族复兴伟业，是新时代新征程党和国家的中心任务。在党的二十届二中全会上，习近平总书记谆谆叮嘱：“新班子起来了，一定要注意啊，不要有大干快上的冲动，也就是不能不按规律办事，急功近利、急于出成绩。要把这种浮躁心理、急躁心态都压下来，扎扎实实、踏踏实实地搞现代化建设。”</w:t>
      </w:r>
    </w:p>
    <w:p w14:paraId="7A77BC76">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扎扎实实，踏踏实实，言犹在耳，发人深省。</w:t>
      </w:r>
    </w:p>
    <w:p w14:paraId="2344F41B">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新时代以来，无论是打赢脱贫攻坚战，全面建成小康社会，还是攻克一个个“卡脖子”关键核心技术，加快推进高水平科技自立自强，无论是让天更蓝、水更清、空气更清新，还是刹住了一些长期没有刹住的歪风，纠治了一些多年未除的顽瘴痼疾，桩桩件件都是实实在在干出来的。</w:t>
      </w:r>
    </w:p>
    <w:p w14:paraId="50A36DEE">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2025年岁末，中共中央政治局召开民主生活会，习近平总书记深刻指出：“共产党人是唯物主义者，务实是必备品格，必须实事求是、求真务实、真抓实干。”</w:t>
      </w:r>
    </w:p>
    <w:p w14:paraId="341AACC6">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突出一个“实”字，就要避免“虚”，就要力戒形式主义，力戒“面子工程”。</w:t>
      </w:r>
    </w:p>
    <w:p w14:paraId="6B99C045">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习近平总书记强调，“以钉钉子精神抓工作落实”“以创造性工作把党中央决策部署落到实处”“追求实实在在、没有水分的增长”……</w:t>
      </w:r>
    </w:p>
    <w:p w14:paraId="69907ACF">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前不久，一则公开通报引发警醒：辽宁省鞍山市海城市花费高额费用向某“百强县”榜单评价机构购买咨询服务，该机构帮助其实现榜单进位。</w:t>
      </w:r>
    </w:p>
    <w:p w14:paraId="058ED87E">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弄虚作假要不得，形式主义要不得。“形式主义实质是主观主义、功利主义，根源是政绩观错位、责任心缺失，用轰轰烈烈的形式代替了扎扎实实的落实，用光鲜亮丽的外表掩盖了矛盾和问题。”</w:t>
      </w:r>
    </w:p>
    <w:p w14:paraId="7776BC4E">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“实”的另一个内在要求，是“功成不必在我、功成必定有我”。这不是口号，而是共产党人应有的境界和格局，是方法论在时间尺度上的延展。</w:t>
      </w:r>
    </w:p>
    <w:p w14:paraId="2BA20F4D">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“政绩观既体现在抓发展上，也体现在惠民生、保稳定上；既体现在即期见效的显绩上，也体现在打基础、增后劲、利长远的潜绩上；既体现在解决现实矛盾上，也体现在解决历史遗留问题上”；</w:t>
      </w:r>
    </w:p>
    <w:p w14:paraId="25F022CD">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“不要搞急功近利的政绩工程，多做一些功在当代、利在长远、惠及子孙的事情”；</w:t>
      </w:r>
    </w:p>
    <w:p w14:paraId="2D32CC3C">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“多打大算盘、算大账，少打小算盘、算小账，善于把地区和部门的工作融入党和国家事业大棋局，做到既为一域争光、更为全局添彩”；</w:t>
      </w:r>
    </w:p>
    <w:p w14:paraId="71A896CE">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w:t>
      </w:r>
    </w:p>
    <w:p w14:paraId="71DD55EE">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实现社会主义现代化是一个阶梯式递进、不断发展进步的历史过程，需要不懈努力、接续奋斗。</w:t>
      </w:r>
    </w:p>
    <w:p w14:paraId="12E540D2">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对待过去，新官要理旧账；面向未来，甘于“栽树”“铺路”；着眼全局，树牢“一盘棋”意识……每个人都要跑好属于自己的“这一棒”，“当好中国式现代化建设的坚定行动派、实干家”。</w:t>
      </w:r>
    </w:p>
    <w:p w14:paraId="4FAFAD74">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什么是正确政绩观？什么是错误政绩观？</w:t>
      </w:r>
    </w:p>
    <w:p w14:paraId="2B693400">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两者的一个重要区别就在于，能不能坚持好、运用好马克思主义立场观点方法。</w:t>
      </w:r>
    </w:p>
    <w:p w14:paraId="4881C19B">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在2022年春季学期中央党校（国家行政学院）中青年干部培训班开班式上，习近平总书记深刻指出：“树立和践行正确政绩观，起决定性作用的是党性。”</w:t>
      </w:r>
    </w:p>
    <w:p w14:paraId="4472F87A">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党性是党员干部立身、立业、立言、立德的基石。只有党性坚强、摒弃私心杂念，才能确保在实践中准确、自觉地运用马克思主义立场观点方法，才能保证政绩观不出偏差。本位主义、好大喜功、弄虚作假、推脱责任……几种政绩观错位的表现，说到底是认识上出现了偏差，根子在于背离了党性、丢掉了宗旨、抛弃了信念。</w:t>
      </w:r>
    </w:p>
    <w:p w14:paraId="0CB7CD70">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政治上的坚定、党性上的坚定都离不开理论上的坚定。党的创新理论是一个思想宝库，其中既有改造主观世界的思想武器，又有改造客观世界的科学方法。各级领导班子和广大党员干部须坚持不懈用习近平新时代中国特色社会主义思想凝心铸魂，一体推进学查改，切实把学习成果不断转化为坚定理想、锤炼党性和指导实践、推动工作的强大力量。</w:t>
      </w:r>
    </w:p>
    <w:p w14:paraId="4584055D">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抓落实，是衡量领导干部党性和政绩观的重要标志。</w:t>
      </w:r>
    </w:p>
    <w:p w14:paraId="5702EAA1">
      <w:pPr>
        <w:pStyle w:val="7"/>
        <w:widowControl/>
        <w:shd w:val="clear" w:color="auto" w:fill="FFFFFF"/>
        <w:spacing w:before="0" w:beforeAutospacing="0" w:after="0" w:afterAutospacing="0" w:line="540" w:lineRule="exact"/>
        <w:ind w:firstLine="560" w:firstLineChars="200"/>
        <w:jc w:val="both"/>
        <w:rPr>
          <w:rFonts w:ascii="宋体" w:hAnsi="宋体" w:cs="宋体"/>
          <w:color w:val="auto"/>
          <w:kern w:val="2"/>
          <w:sz w:val="28"/>
          <w:szCs w:val="28"/>
        </w:rPr>
      </w:pPr>
      <w:r>
        <w:rPr>
          <w:rFonts w:hint="eastAsia" w:ascii="宋体" w:hAnsi="宋体" w:cs="宋体"/>
          <w:color w:val="auto"/>
          <w:kern w:val="2"/>
          <w:sz w:val="28"/>
          <w:szCs w:val="28"/>
        </w:rPr>
        <w:t>奋进“十五五”，各级领导班子和广大党员干部坚定拥护“两个确立”、坚决做到“两个维护”，树立和践行正确政绩观，不折不扣抓落实，必将不断开创中国式现代化新局面。（人民日报记者张洋）</w:t>
      </w:r>
    </w:p>
    <w:p w14:paraId="6818490E">
      <w:pPr>
        <w:spacing w:line="540" w:lineRule="exact"/>
        <w:jc w:val="right"/>
        <w:rPr>
          <w:rFonts w:ascii="楷体" w:hAnsi="楷体" w:eastAsia="楷体" w:cs="楷体"/>
          <w:color w:val="auto"/>
          <w:sz w:val="28"/>
          <w:szCs w:val="28"/>
        </w:rPr>
      </w:pPr>
      <w:r>
        <w:rPr>
          <w:rFonts w:hint="eastAsia" w:ascii="楷体" w:hAnsi="楷体" w:eastAsia="楷体" w:cs="楷体"/>
          <w:color w:val="auto"/>
          <w:sz w:val="28"/>
          <w:szCs w:val="28"/>
        </w:rPr>
        <w:t>（来源：人民日报 2026-02-27）</w:t>
      </w:r>
    </w:p>
    <w:p w14:paraId="141FDB11">
      <w:pPr>
        <w:spacing w:line="520" w:lineRule="exact"/>
        <w:jc w:val="left"/>
        <w:rPr>
          <w:rFonts w:ascii="宋体" w:hAnsi="宋体" w:cs="宋体"/>
          <w:color w:val="auto"/>
          <w:sz w:val="28"/>
          <w:szCs w:val="28"/>
        </w:rPr>
      </w:pPr>
    </w:p>
    <w:p w14:paraId="02E577A6">
      <w:pPr>
        <w:spacing w:line="520" w:lineRule="exact"/>
        <w:jc w:val="left"/>
        <w:rPr>
          <w:rFonts w:ascii="宋体" w:hAnsi="宋体" w:cs="宋体"/>
          <w:color w:val="auto"/>
          <w:sz w:val="28"/>
          <w:szCs w:val="28"/>
        </w:rPr>
      </w:pPr>
    </w:p>
    <w:p w14:paraId="03F89A63">
      <w:pPr>
        <w:spacing w:line="520" w:lineRule="exact"/>
        <w:jc w:val="left"/>
        <w:rPr>
          <w:rFonts w:ascii="宋体" w:hAnsi="宋体" w:cs="宋体"/>
          <w:color w:val="auto"/>
          <w:sz w:val="28"/>
          <w:szCs w:val="28"/>
        </w:rPr>
      </w:pPr>
    </w:p>
    <w:p w14:paraId="20F21A42">
      <w:pPr>
        <w:spacing w:line="520" w:lineRule="exact"/>
        <w:jc w:val="left"/>
        <w:rPr>
          <w:rFonts w:ascii="宋体" w:hAnsi="宋体" w:cs="宋体"/>
          <w:color w:val="auto"/>
          <w:sz w:val="28"/>
          <w:szCs w:val="28"/>
        </w:rPr>
      </w:pPr>
    </w:p>
    <w:p w14:paraId="480553A0">
      <w:pPr>
        <w:spacing w:line="520" w:lineRule="exact"/>
        <w:jc w:val="left"/>
        <w:rPr>
          <w:rFonts w:ascii="宋体" w:hAnsi="宋体" w:cs="宋体"/>
          <w:color w:val="auto"/>
          <w:sz w:val="28"/>
          <w:szCs w:val="28"/>
        </w:rPr>
      </w:pPr>
    </w:p>
    <w:p w14:paraId="6A0C9F2B">
      <w:pPr>
        <w:spacing w:line="520" w:lineRule="exact"/>
        <w:jc w:val="left"/>
        <w:rPr>
          <w:rFonts w:ascii="宋体" w:hAnsi="宋体" w:cs="宋体"/>
          <w:color w:val="auto"/>
          <w:sz w:val="28"/>
          <w:szCs w:val="28"/>
        </w:rPr>
      </w:pPr>
    </w:p>
    <w:p w14:paraId="0EE11E7F">
      <w:pPr>
        <w:spacing w:line="520" w:lineRule="exact"/>
        <w:jc w:val="left"/>
        <w:rPr>
          <w:rFonts w:ascii="宋体" w:hAnsi="宋体" w:cs="宋体"/>
          <w:color w:val="auto"/>
          <w:sz w:val="28"/>
          <w:szCs w:val="28"/>
        </w:rPr>
      </w:pPr>
    </w:p>
    <w:p w14:paraId="20D07767">
      <w:pPr>
        <w:spacing w:line="520" w:lineRule="exact"/>
        <w:jc w:val="left"/>
        <w:rPr>
          <w:rFonts w:ascii="宋体" w:hAnsi="宋体" w:cs="宋体"/>
          <w:color w:val="auto"/>
          <w:sz w:val="28"/>
          <w:szCs w:val="28"/>
        </w:rPr>
      </w:pPr>
    </w:p>
    <w:p w14:paraId="69D48C4D">
      <w:pPr>
        <w:spacing w:line="520" w:lineRule="exact"/>
        <w:jc w:val="left"/>
        <w:rPr>
          <w:rFonts w:ascii="宋体" w:hAnsi="宋体" w:cs="宋体"/>
          <w:color w:val="auto"/>
          <w:sz w:val="28"/>
          <w:szCs w:val="28"/>
        </w:rPr>
      </w:pPr>
    </w:p>
    <w:p w14:paraId="1908F799">
      <w:pPr>
        <w:spacing w:line="520" w:lineRule="exact"/>
        <w:jc w:val="left"/>
        <w:rPr>
          <w:rFonts w:ascii="宋体" w:hAnsi="宋体" w:cs="宋体"/>
          <w:color w:val="auto"/>
          <w:sz w:val="28"/>
          <w:szCs w:val="28"/>
        </w:rPr>
      </w:pPr>
    </w:p>
    <w:p w14:paraId="7B2A9D68">
      <w:pPr>
        <w:spacing w:line="520" w:lineRule="exact"/>
        <w:jc w:val="left"/>
        <w:rPr>
          <w:rFonts w:ascii="宋体" w:hAnsi="宋体" w:cs="宋体"/>
          <w:color w:val="auto"/>
          <w:sz w:val="28"/>
          <w:szCs w:val="28"/>
        </w:rPr>
      </w:pPr>
    </w:p>
    <w:p w14:paraId="12485482">
      <w:pPr>
        <w:spacing w:line="520" w:lineRule="exact"/>
        <w:jc w:val="left"/>
        <w:rPr>
          <w:rFonts w:ascii="宋体" w:hAnsi="宋体" w:cs="宋体"/>
          <w:color w:val="auto"/>
          <w:sz w:val="28"/>
          <w:szCs w:val="28"/>
        </w:rPr>
      </w:pPr>
    </w:p>
    <w:p w14:paraId="240810B9">
      <w:pPr>
        <w:spacing w:line="520" w:lineRule="exact"/>
        <w:jc w:val="left"/>
        <w:rPr>
          <w:rFonts w:ascii="宋体" w:hAnsi="宋体" w:cs="宋体"/>
          <w:color w:val="auto"/>
          <w:sz w:val="28"/>
          <w:szCs w:val="28"/>
        </w:rPr>
      </w:pPr>
    </w:p>
    <w:p w14:paraId="5F09B13C">
      <w:pPr>
        <w:spacing w:line="520" w:lineRule="exact"/>
        <w:jc w:val="left"/>
        <w:rPr>
          <w:rFonts w:ascii="宋体" w:hAnsi="宋体" w:cs="宋体"/>
          <w:color w:val="auto"/>
          <w:sz w:val="28"/>
          <w:szCs w:val="28"/>
        </w:rPr>
      </w:pPr>
    </w:p>
    <w:p w14:paraId="69AA82E3">
      <w:pPr>
        <w:spacing w:line="520" w:lineRule="exact"/>
        <w:jc w:val="left"/>
        <w:rPr>
          <w:rFonts w:ascii="宋体" w:hAnsi="宋体" w:cs="宋体"/>
          <w:color w:val="auto"/>
          <w:sz w:val="28"/>
          <w:szCs w:val="28"/>
        </w:rPr>
      </w:pPr>
    </w:p>
    <w:p w14:paraId="6C149C56">
      <w:pPr>
        <w:spacing w:line="520" w:lineRule="exact"/>
        <w:jc w:val="left"/>
        <w:rPr>
          <w:rFonts w:ascii="宋体" w:hAnsi="宋体" w:cs="宋体"/>
          <w:color w:val="auto"/>
          <w:sz w:val="28"/>
          <w:szCs w:val="28"/>
        </w:rPr>
      </w:pPr>
    </w:p>
    <w:p w14:paraId="7F6B4072">
      <w:pPr>
        <w:spacing w:line="520" w:lineRule="exact"/>
        <w:jc w:val="left"/>
        <w:rPr>
          <w:rFonts w:ascii="宋体" w:hAnsi="宋体" w:cs="宋体"/>
          <w:color w:val="auto"/>
          <w:sz w:val="28"/>
          <w:szCs w:val="28"/>
        </w:rPr>
      </w:pPr>
    </w:p>
    <w:p w14:paraId="36B440DD">
      <w:pPr>
        <w:spacing w:line="560" w:lineRule="exact"/>
        <w:jc w:val="left"/>
        <w:rPr>
          <w:rFonts w:cs="宋体"/>
          <w:color w:val="auto"/>
          <w:sz w:val="28"/>
          <w:szCs w:val="28"/>
          <w:shd w:val="clear" w:color="auto" w:fill="FFFFFF"/>
        </w:rPr>
      </w:pP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CC9C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22570">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C37B4">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76C37B4">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1B"/>
    <w:rsid w:val="00065609"/>
    <w:rsid w:val="00180074"/>
    <w:rsid w:val="001A5553"/>
    <w:rsid w:val="001E4275"/>
    <w:rsid w:val="0026364D"/>
    <w:rsid w:val="002755CC"/>
    <w:rsid w:val="002A086B"/>
    <w:rsid w:val="00373CF3"/>
    <w:rsid w:val="003E7D0E"/>
    <w:rsid w:val="004541E9"/>
    <w:rsid w:val="00477D3C"/>
    <w:rsid w:val="004876C2"/>
    <w:rsid w:val="004E2431"/>
    <w:rsid w:val="00553BBE"/>
    <w:rsid w:val="00585913"/>
    <w:rsid w:val="005E7CC0"/>
    <w:rsid w:val="00627E18"/>
    <w:rsid w:val="00645275"/>
    <w:rsid w:val="0067142A"/>
    <w:rsid w:val="00712CF1"/>
    <w:rsid w:val="00720D95"/>
    <w:rsid w:val="00743AD7"/>
    <w:rsid w:val="007D6259"/>
    <w:rsid w:val="007F1A3E"/>
    <w:rsid w:val="00834310"/>
    <w:rsid w:val="00850C3E"/>
    <w:rsid w:val="008907E6"/>
    <w:rsid w:val="008C2176"/>
    <w:rsid w:val="008F59BE"/>
    <w:rsid w:val="00A234E3"/>
    <w:rsid w:val="00AA7FDF"/>
    <w:rsid w:val="00AE3C62"/>
    <w:rsid w:val="00B14D5A"/>
    <w:rsid w:val="00B30E46"/>
    <w:rsid w:val="00B976CA"/>
    <w:rsid w:val="00C21913"/>
    <w:rsid w:val="00C40AC5"/>
    <w:rsid w:val="00C54616"/>
    <w:rsid w:val="00D025F1"/>
    <w:rsid w:val="00D760F6"/>
    <w:rsid w:val="00DE2D1B"/>
    <w:rsid w:val="00DF0974"/>
    <w:rsid w:val="00E5140C"/>
    <w:rsid w:val="00F04DD0"/>
    <w:rsid w:val="00F61B36"/>
    <w:rsid w:val="00FC4346"/>
    <w:rsid w:val="00FD4103"/>
    <w:rsid w:val="014F32C7"/>
    <w:rsid w:val="01514E02"/>
    <w:rsid w:val="019B3634"/>
    <w:rsid w:val="01B451ED"/>
    <w:rsid w:val="020C40F2"/>
    <w:rsid w:val="0236558C"/>
    <w:rsid w:val="035C6585"/>
    <w:rsid w:val="039E740C"/>
    <w:rsid w:val="03F2394C"/>
    <w:rsid w:val="06691B12"/>
    <w:rsid w:val="091361A6"/>
    <w:rsid w:val="09BC05EC"/>
    <w:rsid w:val="09BF1491"/>
    <w:rsid w:val="0A975A9B"/>
    <w:rsid w:val="0B41524D"/>
    <w:rsid w:val="0BCE17D5"/>
    <w:rsid w:val="0BD704F5"/>
    <w:rsid w:val="0D38267F"/>
    <w:rsid w:val="0DCF4D92"/>
    <w:rsid w:val="0E1F36F5"/>
    <w:rsid w:val="0E835B7C"/>
    <w:rsid w:val="10B22749"/>
    <w:rsid w:val="11A719CE"/>
    <w:rsid w:val="11EA67D1"/>
    <w:rsid w:val="122B3D73"/>
    <w:rsid w:val="125F79E1"/>
    <w:rsid w:val="12607DAE"/>
    <w:rsid w:val="13345697"/>
    <w:rsid w:val="13402391"/>
    <w:rsid w:val="137C2C7B"/>
    <w:rsid w:val="15024206"/>
    <w:rsid w:val="163F34B3"/>
    <w:rsid w:val="184E6EB7"/>
    <w:rsid w:val="189323C5"/>
    <w:rsid w:val="18C9062F"/>
    <w:rsid w:val="19C57049"/>
    <w:rsid w:val="1B3C333B"/>
    <w:rsid w:val="1C7111A9"/>
    <w:rsid w:val="1D74768E"/>
    <w:rsid w:val="1DCA004F"/>
    <w:rsid w:val="1DDFBE4E"/>
    <w:rsid w:val="1E375254"/>
    <w:rsid w:val="1E9223E9"/>
    <w:rsid w:val="1FB41730"/>
    <w:rsid w:val="1FCF5501"/>
    <w:rsid w:val="20357DE4"/>
    <w:rsid w:val="209F6845"/>
    <w:rsid w:val="211F4DD9"/>
    <w:rsid w:val="21631FBD"/>
    <w:rsid w:val="21842B9D"/>
    <w:rsid w:val="24B865DC"/>
    <w:rsid w:val="24CF6FCD"/>
    <w:rsid w:val="26FB7095"/>
    <w:rsid w:val="27320831"/>
    <w:rsid w:val="27457AAE"/>
    <w:rsid w:val="2750210E"/>
    <w:rsid w:val="27D52B4D"/>
    <w:rsid w:val="27E60CEC"/>
    <w:rsid w:val="28003E99"/>
    <w:rsid w:val="28705EE0"/>
    <w:rsid w:val="28CA642A"/>
    <w:rsid w:val="28F7360E"/>
    <w:rsid w:val="29983E22"/>
    <w:rsid w:val="2BDB0430"/>
    <w:rsid w:val="2C251BC9"/>
    <w:rsid w:val="2D615418"/>
    <w:rsid w:val="2DE0224B"/>
    <w:rsid w:val="2E2F6D2F"/>
    <w:rsid w:val="2EC31CEB"/>
    <w:rsid w:val="2F25260C"/>
    <w:rsid w:val="2FF373B3"/>
    <w:rsid w:val="2FFB6EC7"/>
    <w:rsid w:val="30CE0611"/>
    <w:rsid w:val="30D935EA"/>
    <w:rsid w:val="30EB33E1"/>
    <w:rsid w:val="31F51BC5"/>
    <w:rsid w:val="355908E3"/>
    <w:rsid w:val="357F67EE"/>
    <w:rsid w:val="379C2C15"/>
    <w:rsid w:val="37AA6032"/>
    <w:rsid w:val="38606463"/>
    <w:rsid w:val="386D1900"/>
    <w:rsid w:val="39A9025E"/>
    <w:rsid w:val="3A2D4A6A"/>
    <w:rsid w:val="3B781D15"/>
    <w:rsid w:val="3C402163"/>
    <w:rsid w:val="3DBF3863"/>
    <w:rsid w:val="3E00469B"/>
    <w:rsid w:val="3E2C3EFE"/>
    <w:rsid w:val="3F0D096E"/>
    <w:rsid w:val="3FDA68CC"/>
    <w:rsid w:val="401E041B"/>
    <w:rsid w:val="40B97058"/>
    <w:rsid w:val="41F9276E"/>
    <w:rsid w:val="42C6780A"/>
    <w:rsid w:val="431E13F4"/>
    <w:rsid w:val="43DB649A"/>
    <w:rsid w:val="44307631"/>
    <w:rsid w:val="4477010F"/>
    <w:rsid w:val="44B0024A"/>
    <w:rsid w:val="46601D24"/>
    <w:rsid w:val="46E62A38"/>
    <w:rsid w:val="4714323A"/>
    <w:rsid w:val="47174AD8"/>
    <w:rsid w:val="471C7F42"/>
    <w:rsid w:val="48315726"/>
    <w:rsid w:val="4A280C46"/>
    <w:rsid w:val="4AC373C8"/>
    <w:rsid w:val="4BC12B0C"/>
    <w:rsid w:val="4E1210B6"/>
    <w:rsid w:val="4F396E5C"/>
    <w:rsid w:val="4FEA6A7C"/>
    <w:rsid w:val="51F577C4"/>
    <w:rsid w:val="53AD7D9F"/>
    <w:rsid w:val="555F460E"/>
    <w:rsid w:val="558E89B3"/>
    <w:rsid w:val="55A41C2D"/>
    <w:rsid w:val="57064221"/>
    <w:rsid w:val="57631674"/>
    <w:rsid w:val="57803FD4"/>
    <w:rsid w:val="589342FA"/>
    <w:rsid w:val="59617E35"/>
    <w:rsid w:val="59A246D5"/>
    <w:rsid w:val="5A704A06"/>
    <w:rsid w:val="5B843E3C"/>
    <w:rsid w:val="5BBE331C"/>
    <w:rsid w:val="5C537F09"/>
    <w:rsid w:val="6155027F"/>
    <w:rsid w:val="62210161"/>
    <w:rsid w:val="6271541F"/>
    <w:rsid w:val="628737F1"/>
    <w:rsid w:val="62B54226"/>
    <w:rsid w:val="62F45876"/>
    <w:rsid w:val="63E02C32"/>
    <w:rsid w:val="65533A9F"/>
    <w:rsid w:val="66F044C9"/>
    <w:rsid w:val="68EC6697"/>
    <w:rsid w:val="69AF24F6"/>
    <w:rsid w:val="6A292C42"/>
    <w:rsid w:val="6AAF61A7"/>
    <w:rsid w:val="6BF568E6"/>
    <w:rsid w:val="6C8323F2"/>
    <w:rsid w:val="6CA87DFD"/>
    <w:rsid w:val="6D0666EF"/>
    <w:rsid w:val="6D140FEE"/>
    <w:rsid w:val="6D40464E"/>
    <w:rsid w:val="6D9739CD"/>
    <w:rsid w:val="6E830515"/>
    <w:rsid w:val="6EAC5256"/>
    <w:rsid w:val="6F8E31A8"/>
    <w:rsid w:val="71A06DDA"/>
    <w:rsid w:val="71F40E52"/>
    <w:rsid w:val="72150BA4"/>
    <w:rsid w:val="74024296"/>
    <w:rsid w:val="754B44A9"/>
    <w:rsid w:val="75A20A8B"/>
    <w:rsid w:val="7640012D"/>
    <w:rsid w:val="768C6099"/>
    <w:rsid w:val="77DD7657"/>
    <w:rsid w:val="781520BE"/>
    <w:rsid w:val="78685C4A"/>
    <w:rsid w:val="78A42AEE"/>
    <w:rsid w:val="79083365"/>
    <w:rsid w:val="79BD656A"/>
    <w:rsid w:val="79DA711C"/>
    <w:rsid w:val="7A49320B"/>
    <w:rsid w:val="7ADA447F"/>
    <w:rsid w:val="7BE50A41"/>
    <w:rsid w:val="7BFF559A"/>
    <w:rsid w:val="7C3B56F9"/>
    <w:rsid w:val="7D641076"/>
    <w:rsid w:val="7DDB16B4"/>
    <w:rsid w:val="7F133EA6"/>
    <w:rsid w:val="7F5C05D3"/>
    <w:rsid w:val="7FB16EFC"/>
    <w:rsid w:val="DEDB5D89"/>
    <w:rsid w:val="FBBFDDF6"/>
    <w:rsid w:val="FF269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Emphasis"/>
    <w:qFormat/>
    <w:uiPriority w:val="0"/>
    <w:rPr>
      <w:i/>
    </w:rPr>
  </w:style>
  <w:style w:type="character" w:styleId="12">
    <w:name w:val="Hyperlink"/>
    <w:basedOn w:val="9"/>
    <w:qFormat/>
    <w:uiPriority w:val="0"/>
    <w:rPr>
      <w:color w:val="0000FF"/>
      <w:u w:val="single"/>
    </w:rPr>
  </w:style>
  <w:style w:type="paragraph" w:customStyle="1" w:styleId="13">
    <w:name w:val="text_align-cent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942e868d-e51f-42db-9147-f337f359c11e</errorID>
      <errorWord>教育强国科技强国人才强国</errorWord>
      <group>L1_Political</group>
      <groupName>政治性问题</groupName>
      <ability>L2_Keyword</ability>
      <abilityName>固定表述</abilityName>
      <candidateList>
        <item>教育强国、科技强国、人才强国</item>
      </candidateList>
      <explain>注意检查当前固定表述标点是否使用规范。</explain>
      <paraID>170F9B65</paraID>
      <start>43</start>
      <end>55</end>
      <status>unmodified</status>
      <modifiedWord/>
      <trackRevisions>false</trackRevisions>
    </reviewItem>
    <reviewItem>
      <errorID>dcedba21-2070-4487-af0e-8d8623eea6ee</errorID>
      <errorWord>为人民出政绩 以实干出政绩</errorWord>
      <group>L1_Political</group>
      <groupName>政治性问题</groupName>
      <ability>L2_Keyword</ability>
      <abilityName>固定表述</abilityName>
      <candidateList>
        <item>为人民出政绩、以实干出政绩</item>
      </candidateList>
      <explain>词汇“为人民出政绩、以实干出政绩”在特定场景下为固定表述形式，请确认此处的“为人民出政绩 以实干出政绩”是否存在不当。</explain>
      <paraID>7BF91906</paraID>
      <start>2</start>
      <end>15</end>
      <status>unmodified</status>
      <modifiedWord/>
      <trackRevisions>false</trackRevisions>
    </reviewItem>
    <reviewItem>
      <errorID>33dbf6bf-c3f8-4d6a-967a-16a0c0dd6b53</errorID>
      <errorWord>性</errorWord>
      <group>L1_Word</group>
      <groupName>字词问题</groupName>
      <ability>L2_Typo</ability>
      <abilityName>字词错误</abilityName>
      <candidateList>
        <item>性和</item>
      </candidateList>
      <explain/>
      <paraID>277D7EDA</paraID>
      <start>145</start>
      <end>146</end>
      <status>unmodified</status>
      <modifiedWord/>
      <trackRevisions>false</trackRevisions>
    </reviewItem>
    <reviewItem>
      <errorID>86b914af-8295-4925-85f8-481cc0beb6f9</errorID>
      <errorWord>院</errorWord>
      <group>L1_Word</group>
      <groupName>字词问题</groupName>
      <ability>L2_Typo</ability>
      <abilityName>字词错误</abilityName>
      <candidateList>
        <item>院等</item>
      </candidateList>
      <explain/>
      <paraID>577E8C3C</paraID>
      <start>71</start>
      <end>72</end>
      <status>unmodified</status>
      <modifiedWord/>
      <trackRevisions>false</trackRevisions>
    </reviewItem>
    <reviewItem>
      <errorID>73dcc672-168b-4efd-977e-424a9a56a6fb</errorID>
      <errorWord>科创成果转化</errorWord>
      <group>L1_Political</group>
      <groupName>政治性问题</groupName>
      <ability>L2_Keyword</ability>
      <abilityName>固定表述</abilityName>
      <candidateList>
        <item>科技成果转化</item>
      </candidateList>
      <explain>词汇“科技成果转化”在特定场景下为固定表述形式，请确认此处的“科创成果转化”是否存在不当。</explain>
      <paraID>7EDDC489</paraID>
      <start>84</start>
      <end>90</end>
      <status>unmodified</status>
      <modifiedWord/>
      <trackRevisions>false</trackRevisions>
    </reviewItem>
    <reviewItem>
      <errorID>cdeb2fe0-4f83-4146-b346-13060dbaf3fb</errorID>
      <errorWord>市场化法治化国际化</errorWord>
      <group>L1_Political</group>
      <groupName>政治性问题</groupName>
      <ability>L2_Keyword</ability>
      <abilityName>固定表述</abilityName>
      <candidateList>
        <item>市场化、法治化、国际化</item>
      </candidateList>
      <explain>注意检查当前固定表述标点是否使用规范。</explain>
      <paraID>7EDDC489</paraID>
      <start>166</start>
      <end>175</end>
      <status>unmodified</status>
      <modifiedWord/>
      <trackRevisions>false</trackRevisions>
    </reviewItem>
    <reviewItem>
      <errorID>2bac67ed-2c21-4582-93ab-d18f70e45c82</errorID>
      <errorWord>、和</errorWord>
      <group>L1_Punc</group>
      <groupName>标点问题</groupName>
      <ability>L2_Punc</ability>
      <abilityName>标点符号检查</abilityName>
      <candidateList>
        <item>和</item>
      </candidateList>
      <explain>“及”“和”“等”连词前不宜使用顿号，建议删除（或使用逗号）。</explain>
      <paraID>144D95ED</paraID>
      <start>51</start>
      <end>53</end>
      <status>unmodified</status>
      <modifiedWord/>
      <trackRevisions>false</trackRevisions>
    </reviewItem>
    <reviewItem>
      <errorID>72f179e2-37ad-4602-ab50-8602fe1142a1</errorID>
      <errorWord>教育强国科技强国人才强国</errorWord>
      <group>L1_Political</group>
      <groupName>政治性问题</groupName>
      <ability>L2_Keyword</ability>
      <abilityName>固定表述</abilityName>
      <candidateList>
        <item>教育强国、科技强国、人才强国</item>
      </candidateList>
      <explain>注意检查当前固定表述标点是否使用规范。</explain>
      <paraID>76C648BA</paraID>
      <start>3</start>
      <end>15</end>
      <status>unmodified</status>
      <modifiedWord/>
      <trackRevisions>false</trackRevisions>
    </reviewItem>
    <reviewItem>
      <errorID>90050d1a-b4ad-41c5-8580-211e3fc4e5be</errorID>
      <errorWord>以新时代中国特色社会主义</errorWord>
      <group>L1_Word</group>
      <groupName>字词问题</groupName>
      <ability>L2_Typo</ability>
      <abilityName>字词错误</abilityName>
      <candidateList>
        <item>以习近平新时代中国特色社会主义</item>
      </candidateList>
      <explain/>
      <paraID>309764CC</paraID>
      <start>12</start>
      <end>24</end>
      <status>unmodified</status>
      <modifiedWord/>
      <trackRevisions>false</trackRevisions>
    </reviewItem>
    <reviewItem>
      <errorID>28c33aec-b8a8-4a85-b8e7-36d92909217a</errorID>
      <errorWord>以新时代中国特色社会主义</errorWord>
      <group>L1_Word</group>
      <groupName>字词问题</groupName>
      <ability>L2_Typo</ability>
      <abilityName>字词错误</abilityName>
      <candidateList>
        <item>以习近平新时代中国特色社会主义</item>
      </candidateList>
      <explain/>
      <paraID>1B3771C2</paraID>
      <start>14</start>
      <end>26</end>
      <status>unmodified</status>
      <modifiedWord/>
      <trackRevisions>false</trackRevisions>
    </reviewItem>
    <reviewItem>
      <errorID>fe2ded69-42e7-42f8-9d57-183e26743194</errorID>
      <errorWord>性</errorWord>
      <group>L1_Word</group>
      <groupName>字词问题</groupName>
      <ability>L2_Typo</ability>
      <abilityName>字词错误</abilityName>
      <candidateList>
        <item>性和</item>
      </candidateList>
      <explain/>
      <paraID>6C7BE5DC</paraID>
      <start>66</start>
      <end>67</end>
      <status>unmodified</status>
      <modifiedWord/>
      <trackRevisions>false</trackRevisions>
    </reviewItem>
    <reviewItem>
      <errorID>27d71e9e-ca39-47db-bf12-75a385e8674b</errorID>
      <errorWord>新时代中国特色社会主义思想</errorWord>
      <group>L1_Political</group>
      <groupName>政治性问题</groupName>
      <ability>L2_Keyword</ability>
      <abilityName>固定表述</abilityName>
      <candidateList>
        <item>习近平新时代中国特色社会主义思想</item>
      </candidateList>
      <explain>词汇“习近平新时代中国特色社会主义思想”在特定场景下为固定表述形式，请确认此处的“新时代中国特色社会主义思想”是否存在不当。</explain>
      <paraID>6B83E3CD</paraID>
      <start>73</start>
      <end>86</end>
      <status>unmodified</status>
      <modifiedWord/>
      <trackRevisions>false</trackRevisions>
    </reviewItem>
    <reviewItem>
      <errorID>6b0d000e-5449-41e3-9ad5-20da1fa91e10</errorID>
      <errorWord>新时代中国特色社会主义思想</errorWord>
      <group>L1_Political</group>
      <groupName>政治性问题</groupName>
      <ability>L2_Keyword</ability>
      <abilityName>固定表述</abilityName>
      <candidateList>
        <item>习近平新时代中国特色社会主义思想</item>
      </candidateList>
      <explain>词汇“习近平新时代中国特色社会主义思想”在特定场景下为固定表述形式，请确认此处的“新时代中国特色社会主义思想”是否存在不当。</explain>
      <paraID>4E3D67A4</paraID>
      <start>36</start>
      <end>49</end>
      <status>unmodified</status>
      <modifiedWord/>
      <trackRevisions>false</trackRevisions>
    </reviewItem>
    <reviewItem>
      <errorID>3d36612a-8e42-464d-8c58-c0585698fb81</errorID>
      <errorWord>两岸关系改善发展</errorWord>
      <group>L1_Political</group>
      <groupName>政治性问题</groupName>
      <ability>L2_Keyword</ability>
      <abilityName>固定表述</abilityName>
      <candidateList>
        <item>两岸关系和平发展</item>
      </candidateList>
      <explain>词汇“两岸关系和平发展”在特定场景下为固定表述形式，请确认此处的“两岸关系改善发展”是否存在不当。</explain>
      <paraID> AF75B3C</paraID>
      <start>77</start>
      <end>85</end>
      <status>unmodified</status>
      <modifiedWord/>
      <trackRevisions>false</trackRevisions>
    </reviewItem>
    <reviewItem>
      <errorID>69452398-9a5c-419f-84bd-e6a5e3413815</errorID>
      <errorWord>人</errorWord>
      <group>L1_Word</group>
      <groupName>字词问题</groupName>
      <ability>L2_Typo</ability>
      <abilityName>字词错误</abilityName>
      <candidateList>
        <item>人民</item>
      </candidateList>
      <explain>〈名〉以劳动群众为主体的社会基本成员。</explain>
      <paraID> AF75B3C</paraID>
      <start>219</start>
      <end>220</end>
      <status>unmodified</status>
      <modifiedWord/>
      <trackRevisions>false</trackRevisions>
    </reviewItem>
    <reviewItem>
      <errorID>b3d71cc7-a6d0-407f-a25f-0e2febd5ff4f</errorID>
      <errorWord>志气骨气底气</errorWord>
      <group>L1_Political</group>
      <groupName>政治性问题</groupName>
      <ability>L2_Keyword</ability>
      <abilityName>固定表述</abilityName>
      <candidateList>
        <item>志气、骨气、底气</item>
      </candidateList>
      <explain>注意检查当前固定表述标点是否使用规范。</explain>
      <paraID>15244789</paraID>
      <start>155</start>
      <end>161</end>
      <status>unmodified</status>
      <modifiedWord/>
      <trackRevisions>false</trackRevisions>
    </reviewItem>
    <reviewItem>
      <errorID>318f5102-dfc0-47e4-8ece-20562f8c898a</errorID>
      <errorWord>炎黄子孙</errorWord>
      <group>L1_Political</group>
      <groupName>政治性问题</groupName>
      <ability>L2_Unpolitical</ability>
      <abilityName>政治敏感错误</abilityName>
      <candidateList>
        <item>中华儿女</item>
      </candidateList>
      <explain/>
      <paraID>337D1560</paraID>
      <start>12</start>
      <end>16</end>
      <status>unmodified</status>
      <modifiedWord/>
      <trackRevisions>false</trackRevisions>
    </reviewItem>
    <reviewItem>
      <errorID>a69db5e0-00a0-443b-8c4d-b169ea4f3958</errorID>
      <errorWord>力</errorWord>
      <group>L1_Word</group>
      <groupName>字词问题</groupName>
      <ability>L2_Typo</ability>
      <abilityName>字词错误</abilityName>
      <candidateList>
        <item>力于</item>
      </candidateList>
      <explain/>
      <paraID>337D1560</paraID>
      <start>107</start>
      <end>108</end>
      <status>unmodified</status>
      <modifiedWord/>
      <trackRevisions>false</trackRevisions>
    </reviewItem>
    <reviewItem>
      <errorID>8f45bad0-7f86-41d9-b7a3-ad8070e8f53b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41632DCE</paraID>
      <start>52</start>
      <end>55</end>
      <status>unmodified</status>
      <modifiedWord/>
      <trackRevisions>false</trackRevisions>
    </reviewItem>
    <reviewItem>
      <errorID>b5879d72-1d18-4f79-9f52-fc8b67d687fd</errorID>
      <errorWord>中国人民和中华民族先锋队</errorWord>
      <group>L1_Political</group>
      <groupName>政治性问题</groupName>
      <ability>L2_Keyword</ability>
      <abilityName>固定表述</abilityName>
      <candidateList>
        <item>中国人民和中华民族的先锋队</item>
      </candidateList>
      <explain>词汇“中国人民和中华民族的先锋队”在特定场景下为固定表述形式，请确认此处的“中国人民和中华民族先锋队”是否存在不当。</explain>
      <paraID>41632DCE</paraID>
      <start>337</start>
      <end>349</end>
      <status>unmodified</status>
      <modifiedWord/>
      <trackRevisions>false</trackRevisions>
    </reviewItem>
    <reviewItem>
      <errorID>fd26eaa1-59b9-4ab8-a739-93bf0e3f0b44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512D04F2</paraID>
      <start>188</start>
      <end>191</end>
      <status>unmodified</status>
      <modifiedWord/>
      <trackRevisions>false</trackRevisions>
    </reviewItem>
    <reviewItem>
      <errorID>0cc5b981-03c3-48de-8dd9-c62b2b9ad9c6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5DDF97E6</paraID>
      <start>183</start>
      <end>186</end>
      <status>unmodified</status>
      <modifiedWord/>
      <trackRevisions>false</trackRevisions>
    </reviewItem>
    <reviewItem>
      <errorID>28ff5ab8-07c2-4150-9d1d-3cf706721322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5DDF97E6</paraID>
      <start>286</start>
      <end>289</end>
      <status>unmodified</status>
      <modifiedWord/>
      <trackRevisions>false</trackRevisions>
    </reviewItem>
    <reviewItem>
      <errorID>e499b339-cfe0-46d4-90ef-ca379016be48</errorID>
      <errorWord>、就</errorWord>
      <group>L1_Punc</group>
      <groupName>标点问题</groupName>
      <ability>L2_Punc</ability>
      <abilityName>标点符号检查</abilityName>
      <candidateList>
        <item>，就</item>
      </candidateList>
      <explain>连接词前后不宜使用顿号，建议使用逗号。</explain>
      <paraID>2E9F78A6</paraID>
      <start>159</start>
      <end>161</end>
      <status>unmodified</status>
      <modifiedWord/>
      <trackRevisions>false</trackRevisions>
    </reviewItem>
    <reviewItem>
      <errorID>3a6d408d-c4fd-4465-ac86-d54be1859a65</errorID>
      <errorWord>做秀</errorWord>
      <group>L1_Word</group>
      <groupName>字词问题</groupName>
      <ability>L2_Alias</ability>
      <abilityName>也作/曾用词</abilityName>
      <candidateList>
        <item>作秀</item>
      </candidateList>
      <explain>词汇[做秀]为不规范表述或旧称，其规范书面表述为[作秀]。</explain>
      <paraID>2E9F78A6</paraID>
      <start>187</start>
      <end>189</end>
      <status>unmodified</status>
      <modifiedWord/>
      <trackRevisions>false</trackRevisions>
    </reviewItem>
    <reviewItem>
      <errorID>a88dfec8-0137-4c7d-9a84-92c5f8b43c41</errorID>
      <errorWord>僻土</errorWord>
      <group>L1_Word</group>
      <groupName>字词问题</groupName>
      <ability>L2_Typo</ability>
      <abilityName>字词错误</abilityName>
      <candidateList>
        <item>僻壤</item>
      </candidateList>
      <explain/>
      <paraID>23DC4331</paraID>
      <start>282</start>
      <end>284</end>
      <status>unmodified</status>
      <modifiedWord/>
      <trackRevisions>false</trackRevisions>
    </reviewItem>
    <reviewItem>
      <errorID>b8e44940-346e-46a3-8a38-fee0b94f0b1f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2454555</paraID>
      <start>127</start>
      <end>130</end>
      <status>unmodified</status>
      <modifiedWord/>
      <trackRevisions>false</trackRevisions>
    </reviewItem>
    <reviewItem>
      <errorID>27ecca03-d8e2-48fe-a6bf-8f29347e80b4</errorID>
      <errorWord>新官不理旧账</errorWord>
      <group>L1_Political</group>
      <groupName>政治性问题</groupName>
      <ability>L2_Keyword</ability>
      <abilityName>固定表述</abilityName>
      <candidateList>
        <item>“新官不理旧账”</item>
      </candidateList>
      <explain>注意检查当前固定表述标点是否使用规范。</explain>
      <paraID>7F5230A1</paraID>
      <start>47</start>
      <end>53</end>
      <status>unmodified</status>
      <modifiedWord/>
      <trackRevisions>false</trackRevisions>
    </reviewItem>
    <reviewItem>
      <errorID>f814ff94-2cc4-471b-8021-f6c4453a5cb0</errorID>
      <errorWord>新官不理旧账</errorWord>
      <group>L1_Political</group>
      <groupName>政治性问题</groupName>
      <ability>L2_Keyword</ability>
      <abilityName>固定表述</abilityName>
      <candidateList>
        <item>“新官不理旧账”</item>
      </candidateList>
      <explain>注意检查当前固定表述标点是否使用规范。</explain>
      <paraID>7B02708D</paraID>
      <start>158</start>
      <end>164</end>
      <status>unmodified</status>
      <modifiedWord/>
      <trackRevisions>false</trackRevisions>
    </reviewItem>
    <reviewItem>
      <errorID>bcbc3b33-0388-46bf-ac35-79adaea68e7a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7B02708D</paraID>
      <start>170</start>
      <end>173</end>
      <status>unmodified</status>
      <modifiedWord/>
      <trackRevisions>false</trackRevisions>
    </reviewItem>
    <reviewItem>
      <errorID>5770fad3-c16a-44a3-a3ce-44bd51af59de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4F45DE6</paraID>
      <start>147</start>
      <end>150</end>
      <status>unmodified</status>
      <modifiedWord/>
      <trackRevisions>false</trackRevisions>
    </reviewItem>
    <reviewItem>
      <errorID>9467c8dc-8188-4c76-ad92-6b2d8e5168d3</errorID>
      <errorWord>新官不理旧账</errorWord>
      <group>L1_Political</group>
      <groupName>政治性问题</groupName>
      <ability>L2_Keyword</ability>
      <abilityName>固定表述</abilityName>
      <candidateList>
        <item>“新官不理旧账”</item>
      </candidateList>
      <explain>注意检查当前固定表述标点是否使用规范。</explain>
      <paraID>1B0455A9</paraID>
      <start>60</start>
      <end>66</end>
      <status>unmodified</status>
      <modifiedWord/>
      <trackRevisions>false</trackRevisions>
    </reviewItem>
    <reviewItem>
      <errorID>9d5d2380-125d-459f-80c7-4ae29cf8b8d6</errorID>
      <errorWord>应对</errorWord>
      <group>L1_Word</group>
      <groupName>字词问题</groupName>
      <ability>L2_Typo</ability>
      <abilityName>字词错误</abilityName>
      <candidateList>
        <item>应付</item>
      </candidateList>
      <explain/>
      <paraID>7D1AF330</paraID>
      <start>18</start>
      <end>20</end>
      <status>unmodified</status>
      <modifiedWord/>
      <trackRevisions>false</trackRevisions>
    </reviewItem>
    <reviewItem>
      <errorID>dd7cb04a-bc3c-4b59-b8ea-2f457ff31924</errorID>
      <errorWord>决不能</errorWord>
      <group>L1_Word</group>
      <groupName>字词问题</groupName>
      <ability>L2_Typo</ability>
      <abilityName>字词错误</abilityName>
      <candidateList>
        <item>绝不能</item>
      </candidateList>
      <explain>存在发音相同字词的误用。</explain>
      <paraID>236D7A21</paraID>
      <start>208</start>
      <end>211</end>
      <status>unmodified</status>
      <modifiedWord/>
      <trackRevisions>false</trackRevisions>
    </reviewItem>
    <reviewItem>
      <errorID>8e37bfa9-8f5a-48f9-bdb7-42f37aff9906</errorID>
      <errorWord>新官不理旧账</errorWord>
      <group>L1_Political</group>
      <groupName>政治性问题</groupName>
      <ability>L2_Keyword</ability>
      <abilityName>固定表述</abilityName>
      <candidateList>
        <item>“新官不理旧账”</item>
      </candidateList>
      <explain>注意检查当前固定表述标点是否使用规范。</explain>
      <paraID> 5CF85CF</paraID>
      <start>51</start>
      <end>57</end>
      <status>unmodified</status>
      <modifiedWord/>
      <trackRevisions>false</trackRevisions>
    </reviewItem>
    <reviewItem>
      <errorID>d02ed3d1-a3ef-4ad2-98e3-9d2e57816e0b</errorID>
      <errorWord>“两会”</errorWord>
      <group>L1_Political</group>
      <groupName>政治性问题</groupName>
      <ability>L2_Unpolitical</ability>
      <abilityName>政治敏感错误</abilityName>
      <candidateList>
        <item>两会</item>
      </candidateList>
      <explain/>
      <paraID>671D942F</paraID>
      <start>102</start>
      <end>106</end>
      <status>unmodified</status>
      <modifiedWord/>
      <trackRevisions>false</trackRevisions>
    </reviewItem>
    <reviewItem>
      <errorID>36c2a1ac-1d99-4a83-84a9-03ae41bbbedd</errorID>
      <errorWord>严以律已</errorWord>
      <group>L1_Knowledge</group>
      <groupName>知识性问题</groupName>
      <ability>L2_Idiom</ability>
      <abilityName>成语和诗歌</abilityName>
      <candidateList>
        <item>严以律己</item>
      </candidateList>
      <explain/>
      <paraID>39D6C748</paraID>
      <start>44</start>
      <end>48</end>
      <status>unmodified</status>
      <modifiedWord/>
      <trackRevisions>false</trackRevisions>
    </reviewItem>
    <reviewItem>
      <errorID>7cb91cbd-91d9-4e56-9f60-d9b395feb062</errorID>
      <errorWord>品严</errorWord>
      <group>L1_Word</group>
      <groupName>字词问题</groupName>
      <ability>L2_Typo</ability>
      <abilityName>字词错误</abilityName>
      <candidateList>
        <item>严</item>
      </candidateList>
      <explain/>
      <paraID>455A1085</paraID>
      <start>54</start>
      <end>56</end>
      <status>unmodified</status>
      <modifiedWord/>
      <trackRevisions>false</trackRevisions>
    </reviewItem>
    <reviewItem>
      <errorID>aed8d592-c9ad-4c28-a3ec-3b275b6307a4</errorID>
      <errorWord>严以律已</errorWord>
      <group>L1_Knowledge</group>
      <groupName>知识性问题</groupName>
      <ability>L2_Idiom</ability>
      <abilityName>成语和诗歌</abilityName>
      <candidateList>
        <item>严以律己</item>
      </candidateList>
      <explain/>
      <paraID>455A1085</paraID>
      <start>109</start>
      <end>113</end>
      <status>unmodified</status>
      <modifiedWord/>
      <trackRevisions>false</trackRevisions>
    </reviewItem>
    <reviewItem>
      <errorID>600e9351-3d92-4c39-a057-ac15385af270</errorID>
      <errorWord>市场化法治化国际化</errorWord>
      <group>L1_Political</group>
      <groupName>政治性问题</groupName>
      <ability>L2_Keyword</ability>
      <abilityName>固定表述</abilityName>
      <candidateList>
        <item>市场化、法治化、国际化</item>
      </candidateList>
      <explain>注意检查当前固定表述标点是否使用规范。</explain>
      <paraID>2D40B7BC</paraID>
      <start>78</start>
      <end>87</end>
      <status>unmodified</status>
      <modifiedWord/>
      <trackRevisions>false</trackRevisions>
    </reviewItem>
    <reviewItem>
      <errorID>bc31b934-0ec2-4464-928c-9711aecb8ad4</errorID>
      <errorWord>中华民族凝聚力和中华文化影响力显著增强</errorWord>
      <group>L1_Political</group>
      <groupName>政治性问题</groupName>
      <ability>L2_Keyword</ability>
      <abilityName>固定表述</abilityName>
      <candidateList>
        <item>中华民族凝聚力和中华文化影响力不断增强</item>
      </candidateList>
      <explain>词汇“中华民族凝聚力和中华文化影响力不断增强”在特定场景下为固定表述形式，请确认此处的“中华民族凝聚力和中华文化影响力显著增强”是否存在不当。</explain>
      <paraID>6D53336B</paraID>
      <start>78</start>
      <end>97</end>
      <status>unmodified</status>
      <modifiedWord/>
      <trackRevisions>false</trackRevisions>
    </reviewItem>
    <reviewItem>
      <errorID>c1083161-6fd4-4ea7-b048-416a7f0a7672</errorID>
      <errorWord>平急两用</errorWord>
      <group>L1_Political</group>
      <groupName>政治性问题</groupName>
      <ability>L2_Keyword</ability>
      <abilityName>固定表述</abilityName>
      <candidateList>
        <item>“平急两用”</item>
      </candidateList>
      <explain>注意检查当前固定表述标点是否使用规范。</explain>
      <paraID>1FB293CB</paraID>
      <start>251</start>
      <end>255</end>
      <status>unmodified</status>
      <modifiedWord/>
      <trackRevisions>false</trackRevisions>
    </reviewItem>
    <reviewItem>
      <errorID>d5c1ccb8-daee-4dbf-894a-f1ac052baffa</errorID>
      <errorWord>促进实体经济和数字经济深度融合</errorWord>
      <group>L1_Political</group>
      <groupName>政治性问题</groupName>
      <ability>L2_Keyword</ability>
      <abilityName>固定表述</abilityName>
      <candidateList>
        <item>促进数字经济和实体经济深度融合</item>
      </candidateList>
      <explain>词汇“促进数字经济和实体经济深度融合”在特定场景下为固定表述形式，请确认此处的“促进实体经济和数字经济深度融合”是否存在不当。</explain>
      <paraID>2FC2EBF1</paraID>
      <start>56</start>
      <end>71</end>
      <status>unmodified</status>
      <modifiedWord/>
      <trackRevisions>false</trackRevisions>
    </reviewItem>
    <reviewItem>
      <errorID>029d7100-5ce3-4f1c-8a86-3b49bc503eef</errorID>
      <errorWord>更加积极的宏观政策</errorWord>
      <group>L1_Political</group>
      <groupName>政治性问题</groupName>
      <ability>L2_Keyword</ability>
      <abilityName>固定表述</abilityName>
      <candidateList>
        <item>更加积极有为的宏观政策</item>
      </candidateList>
      <explain>词汇“更加积极有为的宏观政策”在特定场景下为固定表述形式，请确认此处的“更加积极的宏观政策”是否存在不当。</explain>
      <paraID>11E19334</paraID>
      <start>120</start>
      <end>129</end>
      <status>unmodified</status>
      <modifiedWord/>
      <trackRevisions>false</trackRevisions>
    </reviewItem>
    <reviewItem>
      <errorID>54d3f065-bc25-4eb6-865d-8f04c0644a5a</errorID>
      <errorWord>群众体育和竞技体育发展</errorWord>
      <group>L1_Political</group>
      <groupName>政治性问题</groupName>
      <ability>L2_Keyword</ability>
      <abilityName>固定表述</abilityName>
      <candidateList>
        <item>群众体育和竞技体育全面发展</item>
      </candidateList>
      <explain>词汇“群众体育和竞技体育全面发展”在特定场景下为固定表述形式，请确认此处的“群众体育和竞技体育发展”是否存在不当。</explain>
      <paraID>24AEA20D</paraID>
      <start>269</start>
      <end>280</end>
      <status>unmodified</status>
      <modifiedWord/>
      <trackRevisions>false</trackRevisions>
    </reviewItem>
    <reviewItem>
      <errorID>1db4370c-2c6f-4ef5-a08d-ea8bd118981b</errorID>
      <errorWord>医疗卫生强基工程</errorWord>
      <group>L1_Political</group>
      <groupName>政治性问题</groupName>
      <ability>L2_Keyword</ability>
      <abilityName>固定表述</abilityName>
      <candidateList>
        <item>医疗卫生“强基工程”</item>
      </candidateList>
      <explain>注意检查当前固定表述标点是否使用规范。</explain>
      <paraID>3868893C</paraID>
      <start>182</start>
      <end>190</end>
      <status>unmodified</status>
      <modifiedWord/>
      <trackRevisions>false</trackRevisions>
    </reviewItem>
    <reviewItem>
      <errorID>19c3d1cc-ec73-4bbe-9d40-9c3668107587</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5C91A100</paraID>
      <start>202</start>
      <end>204</end>
      <status>unmodified</status>
      <modifiedWord/>
      <trackRevisions>false</trackRevisions>
    </reviewItem>
    <reviewItem>
      <errorID>1b871be6-cb2a-4fbd-8efa-35193f14189b</errorID>
      <errorWord>好</errorWord>
      <group>L1_Word</group>
      <groupName>字词问题</groupName>
      <ability>L2_Typo</ability>
      <abilityName>字词错误</abilityName>
      <candidateList>
        <item>好地</item>
      </candidateList>
      <explain/>
      <paraID>7EFC6060</paraID>
      <start>263</start>
      <end>264</end>
      <status>unmodified</status>
      <modifiedWord/>
      <trackRevisions>false</trackRevisions>
    </reviewItem>
    <reviewItem>
      <errorID>94f5eb69-4560-4861-8e44-774b78fd804d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499B3D7E</paraID>
      <start>29</start>
      <end>32</end>
      <status>unmodified</status>
      <modifiedWord/>
      <trackRevisions>false</trackRevisions>
    </reviewItem>
    <reviewItem>
      <errorID>03bd76dc-1292-4c67-be17-908b33a79101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499B3D7E</paraID>
      <start>36</start>
      <end>39</end>
      <status>unmodified</status>
      <modifiedWord/>
      <trackRevisions>false</trackRevisions>
    </reviewItem>
    <reviewItem>
      <errorID>daa4cfe4-3ea7-4523-8283-a996c99fd1c6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499B3D7E</paraID>
      <start>60</start>
      <end>63</end>
      <status>unmodified</status>
      <modifiedWord/>
      <trackRevisions>false</trackRevisions>
    </reviewItem>
    <reviewItem>
      <errorID>d37bb01c-f1ec-4f21-9bd2-845553256d4c</errorID>
      <errorWord>牢牢把握两岸关系主导权主动权</errorWord>
      <group>L1_Political</group>
      <groupName>政治性问题</groupName>
      <ability>L2_Keyword</ability>
      <abilityName>固定表述</abilityName>
      <candidateList>
        <item>牢牢把握两岸关系主导权和主动权</item>
      </candidateList>
      <explain>词汇“牢牢把握两岸关系主导权和主动权”在特定场景下为固定表述形式，请确认此处的“牢牢把握两岸关系主导权主动权”是否存在不当。</explain>
      <paraID>311D5CCD</paraID>
      <start>75</start>
      <end>89</end>
      <status>unmodified</status>
      <modifiedWord/>
      <trackRevisions>false</trackRevisions>
    </reviewItem>
    <reviewItem>
      <errorID>0786c1fe-75cf-4d8a-8ee6-f5f241a4b6ea</errorID>
      <errorWord>万斤</errorWord>
      <group>L1_Knowledge</group>
      <groupName>知识性问题</groupName>
      <ability>L2_Knowledge</ability>
      <abilityName>其他知识</abilityName>
      <candidateList/>
      <explain>非法定单位</explain>
      <paraID>2DB36350</paraID>
      <start>33</start>
      <end>35</end>
      <status>unmodified</status>
      <modifiedWord/>
      <trackRevisions>false</trackRevisions>
    </reviewItem>
    <reviewItem>
      <errorID>cd795a5a-fd45-4fc1-9d5f-dfe0b0025586</errorID>
      <errorWord>万斤</errorWord>
      <group>L1_Knowledge</group>
      <groupName>知识性问题</groupName>
      <ability>L2_Knowledge</ability>
      <abilityName>其他知识</abilityName>
      <candidateList/>
      <explain>非法定单位</explain>
      <paraID> D2F078E</paraID>
      <start>49</start>
      <end>51</end>
      <status>unmodified</status>
      <modifiedWord/>
      <trackRevisions>false</trackRevisions>
    </reviewItem>
    <reviewItem>
      <errorID>6f75e399-99ce-470b-a20f-b09bfbe492e7</errorID>
      <errorWord>了</errorWord>
      <group>L1_Word</group>
      <groupName>字词问题</groupName>
      <ability>L2_Typo</ability>
      <abilityName>字词错误</abilityName>
      <candidateList>
        <item>了一</item>
      </candidateList>
      <explain/>
      <paraID> D2F078E</paraID>
      <start>71</start>
      <end>72</end>
      <status>unmodified</status>
      <modifiedWord/>
      <trackRevisions>false</trackRevisions>
    </reviewItem>
    <reviewItem>
      <errorID>b45383f6-d19c-40fd-b757-0b1f5d70364e</errorID>
      <errorWord>做</errorWord>
      <group>L1_Political</group>
      <groupName>政治性问题</groupName>
      <ability>L2_Unpolitical</ability>
      <abilityName>政治敏感错误</abilityName>
      <candidateList>
        <item>作</item>
      </candidateList>
      <explain>政要讲话引用不一致</explain>
      <paraID>5598E187</paraID>
      <start>63</start>
      <end>64</end>
      <status>unmodified</status>
      <modifiedWord/>
      <trackRevisions>false</trackRevisions>
    </reviewItem>
    <reviewItem>
      <errorID>68da73fe-8c76-4c0a-aca0-661d5fea2456</errorID>
      <errorWord>思想方法、工作方法、领导方法</errorWord>
      <group>L1_Political</group>
      <groupName>政治性问题</groupName>
      <ability>L2_Keyword</ability>
      <abilityName>固定表述</abilityName>
      <candidateList>
        <item>领导方法、思想方法、工作方法</item>
      </candidateList>
      <explain>词汇“领导方法、思想方法、工作方法”在特定场景下为固定表述形式，请确认此处的“思想方法、工作方法、领导方法”是否存在不当。</explain>
      <paraID>35F19F1E</paraID>
      <start>42</start>
      <end>56</end>
      <status>unmodified</status>
      <modifiedWord/>
      <trackRevisions>false</trackRevisions>
    </reviewItem>
    <reviewItem>
      <errorID>d8e6a267-3308-4446-aa09-e02b599b2738</errorID>
      <errorWord>经得起历史、人民和实践检验的业绩</errorWord>
      <group>L1_Political</group>
      <groupName>政治性问题</groupName>
      <ability>L2_Keyword</ability>
      <abilityName>固定表述</abilityName>
      <candidateList>
        <item>经得起历史、实践和人民检验的业绩</item>
      </candidateList>
      <explain>词汇“经得起历史、实践和人民检验的业绩”在特定场景下为固定表述形式，请确认此处的“经得起历史、人民和实践检验的业绩”是否存在不当。</explain>
      <paraID>35F19F1E</paraID>
      <start>91</start>
      <end>107</end>
      <status>unmodified</status>
      <modifiedWord/>
      <trackRevisions>false</trackRevisions>
    </reviewItem>
    <reviewItem>
      <errorID>e8519e01-2d7a-479c-bd77-46789ae0aa68</errorID>
      <errorWord>上世纪</errorWord>
      <group>L1_Word</group>
      <groupName>字词问题</groupName>
      <ability>L2_Typo</ability>
      <abilityName>字词错误</abilityName>
      <candidateList>
        <item>20世纪</item>
      </candidateList>
      <explain/>
      <paraID>67D40927</paraID>
      <start>9</start>
      <end>12</end>
      <status>unmodified</status>
      <modifiedWord/>
      <trackRevisions>false</trackRevisions>
    </reviewItem>
    <reviewItem>
      <errorID>e723294a-b167-486d-8051-c2d727661a1a</errorID>
      <errorWord>性</errorWord>
      <group>L1_Word</group>
      <groupName>字词问题</groupName>
      <ability>L2_Typo</ability>
      <abilityName>字词错误</abilityName>
      <candidateList>
        <item>性地</item>
      </candidateList>
      <explain/>
      <paraID>41E5F197</paraID>
      <start>66</start>
      <end>67</end>
      <status>unmodified</status>
      <modifiedWord/>
      <trackRevisions>false</trackRevisions>
    </reviewItem>
    <reviewItem>
      <errorID>014f6d1f-fde5-4055-9e18-ec082bbac2d0</errorID>
      <errorWord>扎扎实实的</errorWord>
      <group>L1_Word</group>
      <groupName>字词问题</groupName>
      <ability>L2_Typo</ability>
      <abilityName>字词错误</abilityName>
      <candidateList>
        <item>扎扎实实地</item>
      </candidateList>
      <explain/>
      <paraID> 58ED87E</paraID>
      <start>60</start>
      <end>65</end>
      <status>unmodified</status>
      <modifiedWord/>
      <trackRevisions>false</trackRevisions>
    </reviewItem>
    <reviewItem>
      <errorID>bc2e5c11-9385-407c-b0ab-4fc157881410</errorID>
      <errorWord>…………</errorWord>
      <group>L1_Punc</group>
      <groupName>标点问题</groupName>
      <ability>L2_Punc</ability>
      <abilityName>标点符号检查</abilityName>
      <candidateList>
        <item>…</item>
      </candidateList>
      <explain/>
      <paraID>71A896CE</paraID>
      <start>0</start>
      <end>4</end>
      <status>unmodified</status>
      <modifiedWord/>
      <trackRevisions>false</trackRevisions>
    </reviewItem>
    <reviewItem>
      <errorID>a425ac53-86c0-41cf-83a2-d029b5b768a7</errorID>
      <errorWord>人民日报</errorWord>
      <group>L1_Knowledge</group>
      <groupName>知识性问题</groupName>
      <ability>L2_Knowledge</ability>
      <abilityName>其他知识</abilityName>
      <candidateList>
        <item>《人民日报》</item>
      </candidateList>
      <explain/>
      <paraID>5702EAA1</paraID>
      <start>79</start>
      <end>83</end>
      <status>unmodified</status>
      <modifiedWord/>
      <trackRevisions>false</trackRevisions>
    </reviewItem>
    <reviewItem>
      <errorID>1177dfc1-4bbe-456e-938d-eb4e822b4e13</errorID>
      <errorWord>人民日报</errorWord>
      <group>L1_Knowledge</group>
      <groupName>知识性问题</groupName>
      <ability>L2_Knowledge</ability>
      <abilityName>其他知识</abilityName>
      <candidateList>
        <item>《人民日报》</item>
      </candidateList>
      <explain/>
      <paraID>6818490E</paraID>
      <start>4</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61c744-ce0a-428c-b7b7-a57f9c2a1352}">
  <ds:schemaRefs/>
</ds:datastoreItem>
</file>

<file path=docProps/app.xml><?xml version="1.0" encoding="utf-8"?>
<Properties xmlns="http://schemas.openxmlformats.org/officeDocument/2006/extended-properties" xmlns:vt="http://schemas.openxmlformats.org/officeDocument/2006/docPropsVTypes">
  <Template>Normal</Template>
  <Pages>71</Pages>
  <Words>41555</Words>
  <Characters>42380</Characters>
  <Lines>293</Lines>
  <Paragraphs>82</Paragraphs>
  <TotalTime>21</TotalTime>
  <ScaleCrop>false</ScaleCrop>
  <LinksUpToDate>false</LinksUpToDate>
  <CharactersWithSpaces>42429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2025-05-15T16:12:00Z</dcterms:created>
  <dc:creator>tlxy</dc:creator>
  <cp:lastModifiedBy>依依</cp:lastModifiedBy>
  <cp:lastPrinted>2026-04-14T02:58:00Z</cp:lastPrinted>
  <dcterms:modified xsi:type="dcterms:W3CDTF">2026-04-15T08:56:19Z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eyJoZGlkIjoiOWMxN2FmOWUxY2Y0YjVjMjU0OWM5ZTVhMjI4M2MwNTQiLCJ1c2VySWQiOiIyNjcwNTE4NTgifQ==</vt:lpwstr>
  </property>
  <property fmtid="{D5CDD505-2E9C-101B-9397-08002B2CF9AE}" pid="4" name="ICV">
    <vt:lpwstr>792B8EAB72214E93A61FEE72DE763D4E_13</vt:lpwstr>
  </property>
</Properties>
</file>