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ADE66">
      <w:pPr>
        <w:widowControl/>
        <w:spacing w:before="240" w:after="240" w:line="520" w:lineRule="exact"/>
        <w:rPr>
          <w:rFonts w:ascii="华文中宋" w:hAnsi="华文中宋" w:eastAsia="华文中宋"/>
          <w:bCs/>
          <w:color w:val="auto"/>
          <w:kern w:val="36"/>
          <w:sz w:val="28"/>
          <w:szCs w:val="28"/>
        </w:rPr>
      </w:pPr>
      <w:r>
        <w:rPr>
          <w:rFonts w:hint="eastAsia" w:ascii="华文中宋" w:hAnsi="华文中宋" w:eastAsia="华文中宋"/>
          <w:bCs/>
          <w:color w:val="auto"/>
          <w:kern w:val="36"/>
          <w:sz w:val="28"/>
          <w:szCs w:val="28"/>
        </w:rPr>
        <w:t>铜陵学院</w:t>
      </w:r>
    </w:p>
    <w:p w14:paraId="1B155AF6">
      <w:pPr>
        <w:widowControl/>
        <w:spacing w:before="240" w:after="240" w:line="520" w:lineRule="exact"/>
        <w:jc w:val="center"/>
        <w:rPr>
          <w:rFonts w:ascii="华文中宋" w:hAnsi="华文中宋" w:eastAsia="华文中宋"/>
          <w:b/>
          <w:color w:val="auto"/>
          <w:kern w:val="36"/>
          <w:sz w:val="52"/>
          <w:szCs w:val="52"/>
        </w:rPr>
      </w:pPr>
      <w:r>
        <w:rPr>
          <w:rFonts w:hint="eastAsia" w:ascii="华文中宋" w:hAnsi="华文中宋" w:eastAsia="华文中宋"/>
          <w:b/>
          <w:color w:val="auto"/>
          <w:kern w:val="36"/>
          <w:sz w:val="52"/>
          <w:szCs w:val="52"/>
        </w:rPr>
        <w:t>二级</w:t>
      </w:r>
      <w:r>
        <w:rPr>
          <w:rFonts w:ascii="华文中宋" w:hAnsi="华文中宋" w:eastAsia="华文中宋"/>
          <w:b/>
          <w:color w:val="auto"/>
          <w:kern w:val="36"/>
          <w:sz w:val="52"/>
          <w:szCs w:val="52"/>
        </w:rPr>
        <w:t>党</w:t>
      </w:r>
      <w:r>
        <w:rPr>
          <w:rFonts w:hint="eastAsia" w:ascii="华文中宋" w:hAnsi="华文中宋" w:eastAsia="华文中宋"/>
          <w:b/>
          <w:color w:val="auto"/>
          <w:kern w:val="36"/>
          <w:sz w:val="52"/>
          <w:szCs w:val="52"/>
        </w:rPr>
        <w:t>组织</w:t>
      </w:r>
      <w:r>
        <w:rPr>
          <w:rFonts w:ascii="华文中宋" w:hAnsi="华文中宋" w:eastAsia="华文中宋"/>
          <w:b/>
          <w:color w:val="auto"/>
          <w:kern w:val="36"/>
          <w:sz w:val="52"/>
          <w:szCs w:val="52"/>
        </w:rPr>
        <w:t>理论学习中心组</w:t>
      </w:r>
    </w:p>
    <w:p w14:paraId="12AF2305">
      <w:pPr>
        <w:widowControl/>
        <w:spacing w:before="240" w:after="240" w:line="520" w:lineRule="exact"/>
        <w:jc w:val="center"/>
        <w:rPr>
          <w:rFonts w:ascii="华文中宋" w:hAnsi="华文中宋" w:eastAsia="华文中宋"/>
          <w:b/>
          <w:color w:val="auto"/>
          <w:kern w:val="36"/>
          <w:sz w:val="52"/>
          <w:szCs w:val="52"/>
        </w:rPr>
      </w:pPr>
      <w:r>
        <w:rPr>
          <w:rFonts w:hint="eastAsia" w:ascii="华文中宋" w:hAnsi="华文中宋" w:eastAsia="华文中宋"/>
          <w:b/>
          <w:color w:val="auto"/>
          <w:kern w:val="36"/>
          <w:sz w:val="52"/>
          <w:szCs w:val="52"/>
        </w:rPr>
        <w:t>暨教职工政治理论学习</w:t>
      </w:r>
    </w:p>
    <w:p w14:paraId="1175B415">
      <w:pPr>
        <w:widowControl/>
        <w:spacing w:before="240" w:after="240" w:line="520" w:lineRule="exact"/>
        <w:jc w:val="center"/>
        <w:rPr>
          <w:rFonts w:ascii="黑体" w:hAnsi="黑体" w:eastAsia="黑体"/>
          <w:color w:val="auto"/>
          <w:kern w:val="36"/>
          <w:sz w:val="44"/>
        </w:rPr>
      </w:pPr>
      <w:r>
        <w:rPr>
          <w:rFonts w:hint="eastAsia" w:ascii="华文中宋" w:hAnsi="华文中宋" w:eastAsia="华文中宋"/>
          <w:b/>
          <w:color w:val="auto"/>
          <w:kern w:val="36"/>
          <w:sz w:val="52"/>
          <w:szCs w:val="52"/>
        </w:rPr>
        <w:t>2026年第5期</w:t>
      </w:r>
    </w:p>
    <w:p w14:paraId="74F2595A">
      <w:pPr>
        <w:widowControl/>
        <w:spacing w:before="240" w:after="240" w:line="520" w:lineRule="exact"/>
        <w:jc w:val="center"/>
        <w:rPr>
          <w:rFonts w:ascii="微软雅黑" w:hAnsi="微软雅黑" w:eastAsia="微软雅黑"/>
          <w:b/>
          <w:color w:val="auto"/>
          <w:kern w:val="36"/>
          <w:sz w:val="84"/>
          <w:szCs w:val="84"/>
        </w:rPr>
      </w:pPr>
    </w:p>
    <w:p w14:paraId="34803061">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资</w:t>
      </w:r>
    </w:p>
    <w:p w14:paraId="46C8B246">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料</w:t>
      </w:r>
    </w:p>
    <w:p w14:paraId="0580D297">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汇</w:t>
      </w:r>
    </w:p>
    <w:p w14:paraId="5F640E90">
      <w:pPr>
        <w:widowControl/>
        <w:jc w:val="center"/>
        <w:rPr>
          <w:rFonts w:ascii="仿宋" w:hAnsi="仿宋" w:eastAsia="仿宋"/>
          <w:b/>
          <w:color w:val="auto"/>
          <w:kern w:val="36"/>
          <w:sz w:val="32"/>
          <w:szCs w:val="32"/>
        </w:rPr>
      </w:pPr>
      <w:r>
        <w:rPr>
          <w:rFonts w:hint="eastAsia" w:ascii="微软雅黑" w:hAnsi="微软雅黑" w:eastAsia="微软雅黑" w:cs="微软雅黑"/>
          <w:b/>
          <w:color w:val="auto"/>
          <w:kern w:val="36"/>
          <w:sz w:val="84"/>
          <w:szCs w:val="84"/>
        </w:rPr>
        <w:t>编</w:t>
      </w:r>
    </w:p>
    <w:p w14:paraId="0A73B648">
      <w:pPr>
        <w:widowControl/>
        <w:spacing w:before="240" w:after="240" w:line="520" w:lineRule="exact"/>
        <w:jc w:val="center"/>
        <w:rPr>
          <w:rFonts w:ascii="仿宋" w:hAnsi="仿宋" w:eastAsia="仿宋"/>
          <w:b/>
          <w:color w:val="auto"/>
          <w:kern w:val="36"/>
          <w:sz w:val="32"/>
          <w:szCs w:val="32"/>
        </w:rPr>
      </w:pPr>
    </w:p>
    <w:p w14:paraId="1634A31E">
      <w:pPr>
        <w:widowControl/>
        <w:spacing w:before="240" w:after="240" w:line="520" w:lineRule="exact"/>
        <w:jc w:val="center"/>
        <w:rPr>
          <w:rFonts w:ascii="仿宋" w:hAnsi="仿宋" w:eastAsia="仿宋"/>
          <w:b/>
          <w:color w:val="auto"/>
          <w:kern w:val="36"/>
          <w:sz w:val="32"/>
          <w:szCs w:val="32"/>
        </w:rPr>
      </w:pPr>
      <w:r>
        <w:rPr>
          <w:rFonts w:hint="eastAsia" w:ascii="仿宋" w:hAnsi="仿宋" w:eastAsia="仿宋"/>
          <w:b/>
          <w:color w:val="auto"/>
          <w:kern w:val="36"/>
          <w:sz w:val="32"/>
          <w:szCs w:val="32"/>
        </w:rPr>
        <w:t>铜陵学院党委宣传部</w:t>
      </w:r>
    </w:p>
    <w:p w14:paraId="4806DBE1">
      <w:pPr>
        <w:pStyle w:val="2"/>
        <w:spacing w:before="240" w:beforeAutospacing="0" w:after="240" w:afterAutospacing="0" w:line="520" w:lineRule="exact"/>
        <w:jc w:val="center"/>
        <w:rPr>
          <w:rFonts w:hint="default" w:ascii="仿宋" w:hAnsi="仿宋" w:eastAsia="仿宋"/>
          <w:color w:val="auto"/>
          <w:kern w:val="36"/>
          <w:sz w:val="32"/>
          <w:szCs w:val="32"/>
        </w:rPr>
        <w:sectPr>
          <w:pgSz w:w="11906" w:h="16838"/>
          <w:pgMar w:top="1417" w:right="1701" w:bottom="1417" w:left="1701" w:header="851" w:footer="992" w:gutter="0"/>
          <w:cols w:space="720" w:num="1"/>
          <w:docGrid w:type="lines" w:linePitch="312" w:charSpace="0"/>
        </w:sectPr>
      </w:pPr>
      <w:r>
        <w:rPr>
          <w:rFonts w:ascii="仿宋" w:hAnsi="仿宋" w:eastAsia="仿宋"/>
          <w:color w:val="auto"/>
          <w:kern w:val="36"/>
          <w:sz w:val="32"/>
          <w:szCs w:val="32"/>
        </w:rPr>
        <w:t>2026年5月</w:t>
      </w:r>
    </w:p>
    <w:p w14:paraId="7E517BD0">
      <w:pPr>
        <w:pStyle w:val="2"/>
        <w:widowControl/>
        <w:spacing w:before="240" w:beforeAutospacing="0" w:after="240" w:afterAutospacing="0" w:line="500" w:lineRule="exact"/>
        <w:jc w:val="center"/>
        <w:rPr>
          <w:rFonts w:hint="default" w:ascii="黑体" w:hAnsi="黑体" w:eastAsia="黑体"/>
          <w:color w:val="auto"/>
          <w:sz w:val="44"/>
          <w:szCs w:val="44"/>
        </w:rPr>
      </w:pPr>
      <w:r>
        <w:rPr>
          <w:rFonts w:ascii="黑体" w:hAnsi="黑体" w:eastAsia="黑体"/>
          <w:color w:val="auto"/>
          <w:sz w:val="44"/>
          <w:szCs w:val="44"/>
        </w:rPr>
        <w:t>目  录</w:t>
      </w:r>
    </w:p>
    <w:p w14:paraId="478692E2">
      <w:pPr>
        <w:widowControl/>
        <w:shd w:val="clear" w:color="auto" w:fill="FFFFFF"/>
        <w:spacing w:line="500" w:lineRule="exact"/>
        <w:jc w:val="center"/>
        <w:rPr>
          <w:rFonts w:ascii="黑体" w:hAnsi="黑体" w:eastAsia="黑体" w:cs="黑体"/>
          <w:b/>
          <w:bCs/>
          <w:color w:val="auto"/>
          <w:kern w:val="0"/>
          <w:sz w:val="24"/>
          <w:shd w:val="clear" w:color="auto" w:fill="FFFFFF"/>
          <w:lang w:bidi="ar"/>
        </w:rPr>
      </w:pPr>
      <w:r>
        <w:rPr>
          <w:rFonts w:hint="eastAsia" w:ascii="黑体" w:hAnsi="黑体" w:eastAsia="黑体" w:cs="黑体"/>
          <w:b/>
          <w:bCs/>
          <w:color w:val="auto"/>
          <w:kern w:val="0"/>
          <w:sz w:val="24"/>
          <w:shd w:val="clear" w:color="auto" w:fill="FFFFFF"/>
          <w:lang w:bidi="ar"/>
        </w:rPr>
        <w:t>第一篇  学习领会习近平总书记重要讲话重要文章精神</w:t>
      </w:r>
    </w:p>
    <w:p w14:paraId="424BCB1C">
      <w:pPr>
        <w:widowControl/>
        <w:spacing w:line="50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1.习近平：推动全民阅读，建设书香社会.................................1</w:t>
      </w:r>
    </w:p>
    <w:p w14:paraId="69F0F882">
      <w:pPr>
        <w:widowControl/>
        <w:spacing w:line="500" w:lineRule="exact"/>
        <w:jc w:val="left"/>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2.</w:t>
      </w:r>
      <w:r>
        <w:rPr>
          <w:rFonts w:hint="eastAsia" w:ascii="仿宋" w:hAnsi="仿宋" w:eastAsia="仿宋" w:cs="仿宋"/>
          <w:color w:val="auto"/>
          <w:spacing w:val="0"/>
          <w:kern w:val="0"/>
          <w:sz w:val="24"/>
          <w:shd w:val="clear" w:color="auto" w:fill="FFFFFF"/>
          <w:fitText w:val="8040" w:id="-446933248"/>
          <w:lang w:bidi="ar"/>
        </w:rPr>
        <w:t>习近平近日作出重要指示强调 把“义乌发展经验”进一步总结好运用好探索</w:t>
      </w:r>
    </w:p>
    <w:p w14:paraId="30762EC8">
      <w:pPr>
        <w:widowControl/>
        <w:spacing w:line="500" w:lineRule="exact"/>
        <w:ind w:firstLine="240" w:firstLineChars="100"/>
        <w:jc w:val="left"/>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走出符合各自实际的高质量发展之路....... . ..........................7</w:t>
      </w:r>
    </w:p>
    <w:p w14:paraId="5F9196F9">
      <w:pPr>
        <w:widowControl/>
        <w:spacing w:line="500" w:lineRule="exact"/>
        <w:jc w:val="left"/>
        <w:rPr>
          <w:rFonts w:ascii="仿宋" w:hAnsi="仿宋" w:eastAsia="仿宋" w:cs="仿宋"/>
          <w:color w:val="auto"/>
          <w:kern w:val="0"/>
          <w:sz w:val="24"/>
          <w:shd w:val="clear" w:color="auto" w:fill="FFFFFF"/>
          <w:lang w:bidi="ar"/>
        </w:rPr>
      </w:pPr>
      <w:r>
        <w:rPr>
          <w:rFonts w:ascii="仿宋" w:hAnsi="仿宋" w:eastAsia="仿宋" w:cs="仿宋"/>
          <w:color w:val="auto"/>
          <w:kern w:val="0"/>
          <w:sz w:val="24"/>
          <w:shd w:val="clear" w:color="auto" w:fill="FFFFFF"/>
          <w:lang w:bidi="ar"/>
        </w:rPr>
        <w:t>3</w:t>
      </w:r>
      <w:r>
        <w:rPr>
          <w:rFonts w:hint="eastAsia" w:ascii="仿宋" w:hAnsi="仿宋" w:eastAsia="仿宋" w:cs="仿宋"/>
          <w:color w:val="auto"/>
          <w:kern w:val="0"/>
          <w:sz w:val="24"/>
          <w:shd w:val="clear" w:color="auto" w:fill="FFFFFF"/>
          <w:lang w:bidi="ar"/>
        </w:rPr>
        <w:t>.习近平在中共中央政治局第二十五次集体学习时强调 着力提高防范应对自然</w:t>
      </w:r>
    </w:p>
    <w:p w14:paraId="532E8696">
      <w:pPr>
        <w:widowControl/>
        <w:spacing w:line="50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 xml:space="preserve"> </w:t>
      </w:r>
      <w:r>
        <w:rPr>
          <w:rFonts w:ascii="仿宋" w:hAnsi="仿宋" w:eastAsia="仿宋" w:cs="仿宋"/>
          <w:color w:val="auto"/>
          <w:kern w:val="0"/>
          <w:sz w:val="24"/>
          <w:shd w:val="clear" w:color="auto" w:fill="FFFFFF"/>
          <w:lang w:bidi="ar"/>
        </w:rPr>
        <w:t xml:space="preserve"> </w:t>
      </w:r>
      <w:r>
        <w:rPr>
          <w:rFonts w:hint="eastAsia" w:ascii="仿宋" w:hAnsi="仿宋" w:eastAsia="仿宋" w:cs="仿宋"/>
          <w:color w:val="auto"/>
          <w:kern w:val="0"/>
          <w:sz w:val="24"/>
          <w:shd w:val="clear" w:color="auto" w:fill="FFFFFF"/>
          <w:lang w:bidi="ar"/>
        </w:rPr>
        <w:t>灾害能力 切实维护人民群众生命财产安全..............................8</w:t>
      </w:r>
    </w:p>
    <w:p w14:paraId="5B43E9E5">
      <w:pPr>
        <w:widowControl/>
        <w:spacing w:line="50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4.习近平向上海合作组织绿色和可持续发展论坛致贺信....................10</w:t>
      </w:r>
    </w:p>
    <w:p w14:paraId="3105E2D6">
      <w:pPr>
        <w:widowControl/>
        <w:spacing w:line="500" w:lineRule="exact"/>
        <w:jc w:val="left"/>
        <w:rPr>
          <w:rFonts w:hint="eastAsia"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5.习近平：在省部级主要领导干部学习贯彻党的二十届四中全会精神</w:t>
      </w:r>
    </w:p>
    <w:p w14:paraId="50872505">
      <w:pPr>
        <w:widowControl/>
        <w:spacing w:line="50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 xml:space="preserve"> </w:t>
      </w:r>
      <w:r>
        <w:rPr>
          <w:rFonts w:ascii="仿宋" w:hAnsi="仿宋" w:eastAsia="仿宋" w:cs="仿宋"/>
          <w:color w:val="auto"/>
          <w:kern w:val="0"/>
          <w:sz w:val="24"/>
          <w:shd w:val="clear" w:color="auto" w:fill="FFFFFF"/>
          <w:lang w:bidi="ar"/>
        </w:rPr>
        <w:t xml:space="preserve"> </w:t>
      </w:r>
      <w:r>
        <w:rPr>
          <w:rFonts w:hint="eastAsia" w:ascii="仿宋" w:hAnsi="仿宋" w:eastAsia="仿宋" w:cs="仿宋"/>
          <w:color w:val="auto"/>
          <w:kern w:val="0"/>
          <w:sz w:val="24"/>
          <w:shd w:val="clear" w:color="auto" w:fill="FFFFFF"/>
          <w:lang w:bidi="ar"/>
        </w:rPr>
        <w:t>专题研讨班上的讲话..............................................11</w:t>
      </w:r>
    </w:p>
    <w:p w14:paraId="7B141FAD">
      <w:pPr>
        <w:widowControl/>
        <w:spacing w:line="50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6.习近平在加强基础研究座谈会上强调 以更大力度更实举措加强基础研究 进一</w:t>
      </w:r>
    </w:p>
    <w:p w14:paraId="4E058C4A">
      <w:pPr>
        <w:widowControl/>
        <w:spacing w:line="50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 xml:space="preserve"> </w:t>
      </w:r>
      <w:r>
        <w:rPr>
          <w:rFonts w:ascii="仿宋" w:hAnsi="仿宋" w:eastAsia="仿宋" w:cs="仿宋"/>
          <w:color w:val="auto"/>
          <w:kern w:val="0"/>
          <w:sz w:val="24"/>
          <w:shd w:val="clear" w:color="auto" w:fill="FFFFFF"/>
          <w:lang w:bidi="ar"/>
        </w:rPr>
        <w:t xml:space="preserve"> </w:t>
      </w:r>
      <w:r>
        <w:rPr>
          <w:rFonts w:hint="eastAsia" w:ascii="仿宋" w:hAnsi="仿宋" w:eastAsia="仿宋" w:cs="仿宋"/>
          <w:color w:val="auto"/>
          <w:kern w:val="0"/>
          <w:sz w:val="24"/>
          <w:shd w:val="clear" w:color="auto" w:fill="FFFFFF"/>
          <w:lang w:bidi="ar"/>
        </w:rPr>
        <w:t>步打牢科技强国建设根基............................................18</w:t>
      </w:r>
    </w:p>
    <w:p w14:paraId="048BAF36">
      <w:pPr>
        <w:widowControl/>
        <w:spacing w:line="50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7.在“五一”国际劳动节到来之际 习近平向全国广大劳动群众致以节日祝贺</w:t>
      </w:r>
    </w:p>
    <w:p w14:paraId="7420140A">
      <w:pPr>
        <w:widowControl/>
        <w:spacing w:line="50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 xml:space="preserve"> </w:t>
      </w:r>
      <w:r>
        <w:rPr>
          <w:rFonts w:ascii="仿宋" w:hAnsi="仿宋" w:eastAsia="仿宋" w:cs="仿宋"/>
          <w:color w:val="auto"/>
          <w:kern w:val="0"/>
          <w:sz w:val="24"/>
          <w:shd w:val="clear" w:color="auto" w:fill="FFFFFF"/>
          <w:lang w:bidi="ar"/>
        </w:rPr>
        <w:t xml:space="preserve"> </w:t>
      </w:r>
      <w:r>
        <w:rPr>
          <w:rFonts w:hint="eastAsia" w:ascii="仿宋" w:hAnsi="仿宋" w:eastAsia="仿宋" w:cs="仿宋"/>
          <w:color w:val="auto"/>
          <w:kern w:val="0"/>
          <w:sz w:val="24"/>
          <w:shd w:val="clear" w:color="auto" w:fill="FFFFFF"/>
          <w:lang w:bidi="ar"/>
        </w:rPr>
        <w:t>和诚挚慰问........................................................20</w:t>
      </w:r>
    </w:p>
    <w:p w14:paraId="40C6C18A">
      <w:pPr>
        <w:widowControl/>
        <w:spacing w:line="50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8.习近平给中国青年五四奖章 暨新时代青年先锋奖获奖者代表的回信（全文）.21</w:t>
      </w:r>
    </w:p>
    <w:p w14:paraId="007ABD30">
      <w:pPr>
        <w:widowControl/>
        <w:spacing w:line="50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9.中共中央政治局召开会议 分析研究当前经济形势和经济工作 中共中央总书记</w:t>
      </w:r>
    </w:p>
    <w:p w14:paraId="11D055D7">
      <w:pPr>
        <w:widowControl/>
        <w:spacing w:line="50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 xml:space="preserve"> </w:t>
      </w:r>
      <w:r>
        <w:rPr>
          <w:rFonts w:ascii="仿宋" w:hAnsi="仿宋" w:eastAsia="仿宋" w:cs="仿宋"/>
          <w:color w:val="auto"/>
          <w:kern w:val="0"/>
          <w:sz w:val="24"/>
          <w:shd w:val="clear" w:color="auto" w:fill="FFFFFF"/>
          <w:lang w:bidi="ar"/>
        </w:rPr>
        <w:t xml:space="preserve"> </w:t>
      </w:r>
      <w:r>
        <w:rPr>
          <w:rFonts w:hint="eastAsia" w:ascii="仿宋" w:hAnsi="仿宋" w:eastAsia="仿宋" w:cs="仿宋"/>
          <w:color w:val="auto"/>
          <w:kern w:val="0"/>
          <w:sz w:val="24"/>
          <w:shd w:val="clear" w:color="auto" w:fill="FFFFFF"/>
          <w:lang w:bidi="ar"/>
        </w:rPr>
        <w:t>习近平主持会议...................................................22</w:t>
      </w:r>
    </w:p>
    <w:p w14:paraId="57FBD569">
      <w:pPr>
        <w:widowControl/>
        <w:spacing w:line="50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10.习近平在中共中央政治局第二十五次集体学习时强调 着力提高防范应对</w:t>
      </w:r>
    </w:p>
    <w:p w14:paraId="0CD8D844">
      <w:pPr>
        <w:widowControl/>
        <w:spacing w:line="50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 xml:space="preserve"> </w:t>
      </w:r>
      <w:r>
        <w:rPr>
          <w:rFonts w:ascii="仿宋" w:hAnsi="仿宋" w:eastAsia="仿宋" w:cs="仿宋"/>
          <w:color w:val="auto"/>
          <w:kern w:val="0"/>
          <w:sz w:val="24"/>
          <w:shd w:val="clear" w:color="auto" w:fill="FFFFFF"/>
          <w:lang w:bidi="ar"/>
        </w:rPr>
        <w:t xml:space="preserve"> </w:t>
      </w:r>
      <w:r>
        <w:rPr>
          <w:rFonts w:hint="eastAsia" w:ascii="仿宋" w:hAnsi="仿宋" w:eastAsia="仿宋" w:cs="仿宋"/>
          <w:color w:val="auto"/>
          <w:kern w:val="0"/>
          <w:sz w:val="24"/>
          <w:shd w:val="clear" w:color="auto" w:fill="FFFFFF"/>
          <w:lang w:bidi="ar"/>
        </w:rPr>
        <w:t>自然灾害能力 切实维护人民群众生命财产安全........................24</w:t>
      </w:r>
    </w:p>
    <w:p w14:paraId="6EFC1B60">
      <w:pPr>
        <w:pStyle w:val="7"/>
        <w:widowControl/>
        <w:shd w:val="clear" w:color="auto" w:fill="FFFFFF"/>
        <w:spacing w:before="0" w:beforeAutospacing="0" w:after="0" w:afterAutospacing="0" w:line="500" w:lineRule="exact"/>
        <w:jc w:val="center"/>
        <w:rPr>
          <w:rFonts w:ascii="仿宋" w:hAnsi="仿宋" w:eastAsia="仿宋" w:cs="仿宋"/>
          <w:color w:val="auto"/>
          <w:shd w:val="clear" w:color="auto" w:fill="FFFFFF"/>
          <w:lang w:bidi="ar"/>
        </w:rPr>
      </w:pPr>
      <w:r>
        <w:rPr>
          <w:rFonts w:hint="eastAsia" w:ascii="黑体" w:hAnsi="黑体" w:eastAsia="黑体" w:cs="黑体"/>
          <w:b/>
          <w:bCs/>
          <w:color w:val="auto"/>
          <w:shd w:val="clear" w:color="auto" w:fill="FFFFFF"/>
          <w:lang w:bidi="ar"/>
        </w:rPr>
        <w:t>第二编  树立和践行正确政绩观学习教育</w:t>
      </w:r>
    </w:p>
    <w:p w14:paraId="1470DD9E">
      <w:pPr>
        <w:pStyle w:val="14"/>
        <w:widowControl/>
        <w:numPr>
          <w:ilvl w:val="0"/>
          <w:numId w:val="0"/>
        </w:numPr>
        <w:spacing w:line="500" w:lineRule="exact"/>
        <w:ind w:left="360" w:leftChars="0" w:hanging="360" w:firstLineChars="0"/>
        <w:jc w:val="distribute"/>
        <w:rPr>
          <w:rFonts w:ascii="仿宋" w:hAnsi="仿宋" w:eastAsia="仿宋" w:cs="仿宋"/>
          <w:color w:val="auto"/>
          <w:kern w:val="0"/>
          <w:sz w:val="24"/>
          <w:shd w:val="clear" w:color="auto" w:fill="FFFFFF"/>
          <w:lang w:bidi="ar"/>
        </w:rPr>
      </w:pPr>
      <w:r>
        <w:rPr>
          <w:rFonts w:hint="default" w:ascii="仿宋" w:hAnsi="仿宋" w:eastAsia="仿宋" w:cs="仿宋"/>
          <w:color w:val="auto"/>
          <w:kern w:val="0"/>
          <w:sz w:val="24"/>
          <w:szCs w:val="24"/>
          <w:shd w:val="clear" w:fill="FFFFFF"/>
          <w:lang w:val="en-US" w:eastAsia="zh-CN" w:bidi="ar"/>
        </w:rPr>
        <w:t>1.</w:t>
      </w:r>
      <w:r>
        <w:rPr>
          <w:rFonts w:hint="eastAsia" w:ascii="仿宋" w:hAnsi="仿宋" w:eastAsia="仿宋" w:cs="仿宋"/>
          <w:color w:val="auto"/>
          <w:kern w:val="0"/>
          <w:sz w:val="24"/>
          <w:shd w:val="clear" w:color="auto" w:fill="FFFFFF"/>
          <w:lang w:bidi="ar"/>
        </w:rPr>
        <w:t xml:space="preserve">中央层面树立和践行正确政绩观学习教育工作专班 中央纪委办公厅公开通报 </w:t>
      </w:r>
    </w:p>
    <w:p w14:paraId="25491CE0">
      <w:pPr>
        <w:pStyle w:val="14"/>
        <w:widowControl/>
        <w:spacing w:line="500" w:lineRule="exact"/>
        <w:ind w:left="360" w:firstLine="0" w:firstLineChars="0"/>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四川省昭觉县、湖北省文化和旅游厅及湖北艺术职业学院 政绩观存在偏差、不顾实际使用财政资金问题.........................................26</w:t>
      </w:r>
    </w:p>
    <w:p w14:paraId="06446DF2">
      <w:pPr>
        <w:pStyle w:val="14"/>
        <w:widowControl/>
        <w:numPr>
          <w:ilvl w:val="0"/>
          <w:numId w:val="0"/>
        </w:numPr>
        <w:spacing w:line="500" w:lineRule="exact"/>
        <w:ind w:left="360" w:leftChars="0" w:hanging="360" w:firstLineChars="0"/>
        <w:jc w:val="distribute"/>
        <w:rPr>
          <w:rFonts w:ascii="仿宋" w:hAnsi="仿宋" w:eastAsia="仿宋" w:cs="仿宋"/>
          <w:color w:val="auto"/>
          <w:kern w:val="0"/>
          <w:sz w:val="24"/>
          <w:shd w:val="clear" w:color="auto" w:fill="FFFFFF"/>
          <w:lang w:bidi="ar"/>
        </w:rPr>
      </w:pPr>
      <w:r>
        <w:rPr>
          <w:rFonts w:hint="default" w:ascii="仿宋" w:hAnsi="仿宋" w:eastAsia="仿宋" w:cs="仿宋"/>
          <w:color w:val="auto"/>
          <w:kern w:val="0"/>
          <w:sz w:val="24"/>
          <w:szCs w:val="24"/>
          <w:shd w:val="clear" w:fill="FFFFFF"/>
          <w:lang w:val="en-US" w:eastAsia="zh-CN" w:bidi="ar"/>
        </w:rPr>
        <w:t>2.</w:t>
      </w:r>
      <w:r>
        <w:rPr>
          <w:rFonts w:hint="eastAsia" w:ascii="仿宋" w:hAnsi="仿宋" w:eastAsia="仿宋" w:cs="仿宋"/>
          <w:color w:val="auto"/>
          <w:kern w:val="0"/>
          <w:sz w:val="24"/>
          <w:shd w:val="clear" w:color="auto" w:fill="FFFFFF"/>
          <w:lang w:bidi="ar"/>
        </w:rPr>
        <w:t>中央层面树立和践行正确政绩观学习教育工作专班 中央纪委办公厅公开通报</w:t>
      </w:r>
    </w:p>
    <w:p w14:paraId="5C9D04E5">
      <w:pPr>
        <w:pStyle w:val="14"/>
        <w:widowControl/>
        <w:spacing w:line="500" w:lineRule="exact"/>
        <w:ind w:left="360" w:firstLine="0" w:firstLineChars="0"/>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中国航空器材集团有限公司任宇、赵保辉等政绩观扭曲错位、欺瞒组织、侵害群众利益等问题...................................................28</w:t>
      </w:r>
    </w:p>
    <w:p w14:paraId="56FCD891">
      <w:pPr>
        <w:pStyle w:val="7"/>
        <w:widowControl/>
        <w:shd w:val="clear" w:color="auto" w:fill="FFFFFF"/>
        <w:spacing w:before="0" w:beforeAutospacing="0" w:after="0" w:afterAutospacing="0" w:line="500" w:lineRule="exact"/>
        <w:jc w:val="both"/>
        <w:rPr>
          <w:rFonts w:ascii="宋体" w:hAnsi="宋体" w:cs="宋体"/>
          <w:b/>
          <w:bCs/>
          <w:color w:val="auto"/>
          <w:sz w:val="32"/>
          <w:szCs w:val="32"/>
        </w:rPr>
        <w:sectPr>
          <w:footerReference r:id="rId3" w:type="default"/>
          <w:pgSz w:w="11906" w:h="16838"/>
          <w:pgMar w:top="1440" w:right="1701" w:bottom="1418" w:left="1701" w:header="851" w:footer="992" w:gutter="0"/>
          <w:pgNumType w:start="1"/>
          <w:cols w:space="720" w:num="1"/>
          <w:docGrid w:type="lines" w:linePitch="312" w:charSpace="0"/>
        </w:sectPr>
      </w:pPr>
    </w:p>
    <w:p w14:paraId="10C99DAE">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习近平：推动全民阅读，建设书香社会</w:t>
      </w:r>
    </w:p>
    <w:p w14:paraId="4E3C6F30">
      <w:pPr>
        <w:pStyle w:val="7"/>
        <w:widowControl/>
        <w:spacing w:before="0" w:beforeAutospacing="0" w:after="0" w:afterAutospacing="0" w:line="520" w:lineRule="exact"/>
        <w:jc w:val="center"/>
        <w:rPr>
          <w:rFonts w:ascii="宋体" w:hAnsi="宋体" w:cs="宋体"/>
          <w:color w:val="auto"/>
          <w:sz w:val="28"/>
          <w:szCs w:val="28"/>
        </w:rPr>
      </w:pPr>
    </w:p>
    <w:p w14:paraId="3E7F4CFB">
      <w:pPr>
        <w:pStyle w:val="7"/>
        <w:widowControl/>
        <w:spacing w:before="0" w:beforeAutospacing="0" w:after="0" w:afterAutospacing="0" w:line="520" w:lineRule="exact"/>
        <w:jc w:val="center"/>
        <w:rPr>
          <w:rFonts w:ascii="宋体" w:hAnsi="宋体" w:cs="宋体"/>
          <w:color w:val="auto"/>
          <w:sz w:val="28"/>
          <w:szCs w:val="28"/>
        </w:rPr>
      </w:pPr>
      <w:r>
        <w:rPr>
          <w:rFonts w:hint="eastAsia" w:ascii="宋体" w:hAnsi="宋体" w:cs="宋体"/>
          <w:color w:val="auto"/>
          <w:sz w:val="28"/>
          <w:szCs w:val="28"/>
        </w:rPr>
        <w:t>一</w:t>
      </w:r>
    </w:p>
    <w:p w14:paraId="5FD9B8F3">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当今时代，知识更新周期大大缩短，各种新知识、新情况、新事物层出不穷。有人研究过，18世纪以前，知识更新速度为90年左右翻一番；20世纪90年代以来，知识更新加速到3至5年翻一番。近50年来，人类社会创造的知识比过去3000年的总和还要多。还有人说，在农耕时代，一个人读几年书，就可以用一辈子；在工业经济时代，一个人读十几年书，才够用一辈子；到了知识经济时代，一个人必须学习一辈子，才能跟上时代前进的脚步。如果我们不努力提高各方面的知识素养，不自觉学习各种科学文化知识，不主动加快知识更新、优化知识结构、拓宽眼界和视野，那就难以增强本领，也就没有办法赢得主动、赢得优势、赢得未来。</w:t>
      </w:r>
    </w:p>
    <w:p w14:paraId="18A329BB">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（2013年3月1日在中央党校建校80周年庆祝大会暨2013年春季学期开学典礼上的讲话）</w:t>
      </w:r>
    </w:p>
    <w:p w14:paraId="712F89D7">
      <w:pPr>
        <w:pStyle w:val="7"/>
        <w:widowControl/>
        <w:spacing w:before="0" w:beforeAutospacing="0" w:after="0" w:afterAutospacing="0" w:line="520" w:lineRule="exact"/>
        <w:jc w:val="center"/>
        <w:rPr>
          <w:rFonts w:ascii="宋体" w:hAnsi="宋体" w:cs="宋体"/>
          <w:color w:val="auto"/>
          <w:sz w:val="28"/>
          <w:szCs w:val="28"/>
        </w:rPr>
      </w:pPr>
      <w:r>
        <w:rPr>
          <w:rFonts w:hint="eastAsia" w:ascii="宋体" w:hAnsi="宋体" w:cs="宋体"/>
          <w:color w:val="auto"/>
          <w:sz w:val="28"/>
          <w:szCs w:val="28"/>
        </w:rPr>
        <w:t>二</w:t>
      </w:r>
    </w:p>
    <w:p w14:paraId="25381891">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总之，学史可以看成败、鉴得失、知兴替；学诗可以情飞扬、志高昂、人灵秀；学伦理可以知廉耻、懂荣辱、辨是非。我们不仅要了解中国的历史文化，还要睁眼看世界，了解世界上不同民族的历史文化，去其糟粕，取其精华，从中获得启发，为我所用。</w:t>
      </w:r>
    </w:p>
    <w:p w14:paraId="3C077BFB">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（2013年3月1日在中央党校建校80周年庆祝大会暨2013年春季学期开学典礼上的讲话）</w:t>
      </w:r>
    </w:p>
    <w:p w14:paraId="77367B28">
      <w:pPr>
        <w:pStyle w:val="7"/>
        <w:widowControl/>
        <w:spacing w:before="0" w:beforeAutospacing="0" w:after="0" w:afterAutospacing="0" w:line="520" w:lineRule="exact"/>
        <w:jc w:val="center"/>
        <w:rPr>
          <w:rFonts w:ascii="宋体" w:hAnsi="宋体" w:cs="宋体"/>
          <w:color w:val="auto"/>
          <w:sz w:val="28"/>
          <w:szCs w:val="28"/>
        </w:rPr>
      </w:pPr>
      <w:r>
        <w:rPr>
          <w:rFonts w:hint="eastAsia" w:ascii="宋体" w:hAnsi="宋体" w:cs="宋体"/>
          <w:color w:val="auto"/>
          <w:sz w:val="28"/>
          <w:szCs w:val="28"/>
        </w:rPr>
        <w:t>三</w:t>
      </w:r>
    </w:p>
    <w:p w14:paraId="22CC37D9">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学习需要沉下心来，贵在持之以恒，重在学懂弄通，不能心浮气躁、浅尝辄止、不求甚解。领导干部一定要把学习放在很重要的位置上，如饥似渴地学习，哪怕一天挤出半小时，即使读几页书，只要坚持下去，必定会积少成多、积沙成塔，积跬步以至千里。</w:t>
      </w:r>
    </w:p>
    <w:p w14:paraId="67D56FD5">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（2013年3月1日在中央党校建校80周年庆祝大会暨2013年春季学期开学典礼上的讲话）</w:t>
      </w:r>
    </w:p>
    <w:p w14:paraId="7EAF378C">
      <w:pPr>
        <w:pStyle w:val="7"/>
        <w:widowControl/>
        <w:spacing w:before="0" w:beforeAutospacing="0" w:after="0" w:afterAutospacing="0" w:line="520" w:lineRule="exact"/>
        <w:jc w:val="center"/>
        <w:rPr>
          <w:rFonts w:ascii="宋体" w:hAnsi="宋体" w:cs="宋体"/>
          <w:color w:val="auto"/>
          <w:sz w:val="28"/>
          <w:szCs w:val="28"/>
        </w:rPr>
      </w:pPr>
      <w:r>
        <w:rPr>
          <w:rFonts w:hint="eastAsia" w:ascii="宋体" w:hAnsi="宋体" w:cs="宋体"/>
          <w:color w:val="auto"/>
          <w:sz w:val="28"/>
          <w:szCs w:val="28"/>
        </w:rPr>
        <w:t>四</w:t>
      </w:r>
    </w:p>
    <w:p w14:paraId="3E8D2255">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 xml:space="preserve">要炼就“金刚不坏之身”，必须用科学理论武装头脑，不断培植我们的精神家园。对领导干部特别是高级干部来说，要把系统掌握马克思主义基本理论作为看家本领。著名学者王国维论述治学有三种境界：一是“昨夜西风凋碧树，独上高楼，望尽天涯路”；二是“衣带渐宽终不悔，为伊消得人憔悴”；三是“众里寻他千百度，蓦然回首，那人却在灯火阑珊处”。领导干部学习理论也要有这三种境界。首先，理论学习要有“望尽天涯路”那样志存高远的追求，耐得住“昨夜西风凋碧树”的清冷和“独上高楼”的寂寞，静下心来通读苦读；其次，理论学习要勤奋努力、刻苦钻研，下真功夫、苦功夫、细功夫，即使“衣带渐宽”也“终不悔”，“人憔悴”也心甘情愿；再次，理论学习贵在独立思考、学用结合、学有所悟、用有所得，在学习和实践中“众里寻他千百度”，最终“蓦然回首”，在“灯火阑珊处”领悟真谛。 </w:t>
      </w:r>
      <w:r>
        <w:rPr>
          <w:rFonts w:ascii="宋体" w:hAnsi="宋体" w:cs="宋体"/>
          <w:color w:val="auto"/>
          <w:sz w:val="28"/>
          <w:szCs w:val="28"/>
        </w:rPr>
        <w:t xml:space="preserve">  </w:t>
      </w:r>
      <w:r>
        <w:rPr>
          <w:rFonts w:hint="eastAsia" w:ascii="宋体" w:hAnsi="宋体" w:cs="宋体"/>
          <w:color w:val="auto"/>
          <w:sz w:val="28"/>
          <w:szCs w:val="28"/>
        </w:rPr>
        <w:t>（2013年8月19日在全国宣传思想工作会议上的讲话）</w:t>
      </w:r>
    </w:p>
    <w:p w14:paraId="6A974512">
      <w:pPr>
        <w:pStyle w:val="7"/>
        <w:widowControl/>
        <w:spacing w:before="0" w:beforeAutospacing="0" w:after="0" w:afterAutospacing="0" w:line="520" w:lineRule="exact"/>
        <w:jc w:val="center"/>
        <w:rPr>
          <w:rFonts w:ascii="宋体" w:hAnsi="宋体" w:cs="宋体"/>
          <w:color w:val="auto"/>
          <w:sz w:val="28"/>
          <w:szCs w:val="28"/>
        </w:rPr>
      </w:pPr>
      <w:r>
        <w:rPr>
          <w:rFonts w:hint="eastAsia" w:ascii="宋体" w:hAnsi="宋体" w:cs="宋体"/>
          <w:color w:val="auto"/>
          <w:sz w:val="28"/>
          <w:szCs w:val="28"/>
        </w:rPr>
        <w:t>五</w:t>
      </w:r>
    </w:p>
    <w:p w14:paraId="7DD34096">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 xml:space="preserve">谈到爱好，我个人爱好阅读、看电影、旅游、散步。你知道，承担我这样的工作，基本上没有自己的时间。今年春节期间，中国有一首歌，叫《时间都去哪儿了》。对我来说，问题在于我个人的时间都去哪儿了？当然是都被工作占去了。现在，我经常能做到的是读书，读书已成了我的一种生活方式。读书可以让人保持思想活力，让人得到智慧启发，让人滋养浩然之气。 </w:t>
      </w:r>
      <w:r>
        <w:rPr>
          <w:rFonts w:ascii="宋体" w:hAnsi="宋体" w:cs="宋体"/>
          <w:color w:val="auto"/>
          <w:sz w:val="28"/>
          <w:szCs w:val="28"/>
        </w:rPr>
        <w:t xml:space="preserve">     </w:t>
      </w:r>
      <w:r>
        <w:rPr>
          <w:rFonts w:hint="eastAsia" w:ascii="宋体" w:hAnsi="宋体" w:cs="宋体"/>
          <w:color w:val="auto"/>
          <w:sz w:val="28"/>
          <w:szCs w:val="28"/>
        </w:rPr>
        <w:t>（2014年2月7日在俄罗斯索契接受全俄国家电视广播公司记者布里廖夫专访时的谈话）</w:t>
      </w:r>
    </w:p>
    <w:p w14:paraId="2B556F72">
      <w:pPr>
        <w:pStyle w:val="7"/>
        <w:widowControl/>
        <w:spacing w:before="0" w:beforeAutospacing="0" w:after="0" w:afterAutospacing="0" w:line="520" w:lineRule="exact"/>
        <w:jc w:val="center"/>
        <w:rPr>
          <w:rFonts w:ascii="宋体" w:hAnsi="宋体" w:cs="宋体"/>
          <w:color w:val="auto"/>
          <w:sz w:val="28"/>
          <w:szCs w:val="28"/>
        </w:rPr>
      </w:pPr>
      <w:r>
        <w:rPr>
          <w:rFonts w:hint="eastAsia" w:ascii="宋体" w:hAnsi="宋体" w:cs="宋体"/>
          <w:color w:val="auto"/>
          <w:sz w:val="28"/>
          <w:szCs w:val="28"/>
        </w:rPr>
        <w:t>六</w:t>
      </w:r>
    </w:p>
    <w:p w14:paraId="70504E8A">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要力戒浮躁，多用一些时间静心读书、静心思考，主动加快知识更新、优化知识结构，使自己任何时候才不枯、智不竭。</w:t>
      </w:r>
    </w:p>
    <w:p w14:paraId="0CB15E95">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（2014年5月23日至24日在上海考察时的讲话）</w:t>
      </w:r>
    </w:p>
    <w:p w14:paraId="28B5E82F">
      <w:pPr>
        <w:pStyle w:val="7"/>
        <w:widowControl/>
        <w:spacing w:before="0" w:beforeAutospacing="0" w:after="0" w:afterAutospacing="0" w:line="520" w:lineRule="exact"/>
        <w:jc w:val="center"/>
        <w:rPr>
          <w:rFonts w:ascii="宋体" w:hAnsi="宋体" w:cs="宋体"/>
          <w:color w:val="auto"/>
          <w:sz w:val="28"/>
          <w:szCs w:val="28"/>
        </w:rPr>
      </w:pPr>
      <w:r>
        <w:rPr>
          <w:rFonts w:hint="eastAsia" w:ascii="宋体" w:hAnsi="宋体" w:cs="宋体"/>
          <w:color w:val="auto"/>
          <w:sz w:val="28"/>
          <w:szCs w:val="28"/>
        </w:rPr>
        <w:t>七</w:t>
      </w:r>
    </w:p>
    <w:p w14:paraId="49AC1B4A">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文艺深深融入人民生活，事业和生活、顺境和逆境、梦想和期望、爱和恨、存在和死亡，人类生活的一切方面，都可以在文艺作品中找到启迪。文艺对年轻人吸引力最大，影响也最大。我年轻时读了不少文学作品，涉猎了当时能找到的各种书籍，不仅其中许多精彩章节、隽永文字至今记忆犹新，而且从中悟出了不少生活真谛。</w:t>
      </w:r>
    </w:p>
    <w:p w14:paraId="1676364C">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（2014年10月15日在文艺工作座谈会上的讲话）</w:t>
      </w:r>
    </w:p>
    <w:p w14:paraId="62C91747">
      <w:pPr>
        <w:pStyle w:val="7"/>
        <w:widowControl/>
        <w:spacing w:before="0" w:beforeAutospacing="0" w:after="0" w:afterAutospacing="0" w:line="520" w:lineRule="exact"/>
        <w:jc w:val="center"/>
        <w:rPr>
          <w:rFonts w:ascii="宋体" w:hAnsi="宋体" w:cs="宋体"/>
          <w:color w:val="auto"/>
          <w:sz w:val="28"/>
          <w:szCs w:val="28"/>
        </w:rPr>
      </w:pPr>
      <w:r>
        <w:rPr>
          <w:rFonts w:hint="eastAsia" w:ascii="宋体" w:hAnsi="宋体" w:cs="宋体"/>
          <w:color w:val="auto"/>
          <w:sz w:val="28"/>
          <w:szCs w:val="28"/>
        </w:rPr>
        <w:t>八</w:t>
      </w:r>
    </w:p>
    <w:p w14:paraId="44744722">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 xml:space="preserve">广大青年抓学习，既要惜时如金、孜孜不倦，下一番心无旁骛、静谧自怡的功夫，又要突出主干、择其精要，努力做到又博又专、愈博愈专。特别是要克服浮躁之气，静下来多读经典，多知其所以然。网络阅读具有方便、即时等特点，是现代阅读的重要方式，大家要合理利用。同时，充斥网络的大量信息鱼龙混杂、良莠不齐，有的虚假失真，有的缺乏知识含量，因此要特别注意取舍，以免使学习时间碎片化，以免因接受不良信息而影响自己的身心健康。 </w:t>
      </w:r>
    </w:p>
    <w:p w14:paraId="2699DF5F">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ascii="宋体" w:hAnsi="宋体" w:cs="宋体"/>
          <w:color w:val="auto"/>
          <w:sz w:val="28"/>
          <w:szCs w:val="28"/>
        </w:rPr>
        <w:t xml:space="preserve">         </w:t>
      </w:r>
      <w:r>
        <w:rPr>
          <w:rFonts w:hint="eastAsia" w:ascii="宋体" w:hAnsi="宋体" w:cs="宋体"/>
          <w:color w:val="auto"/>
          <w:sz w:val="28"/>
          <w:szCs w:val="28"/>
        </w:rPr>
        <w:t>（2017年5月3日在中国政法大学座谈会上的讲话）</w:t>
      </w:r>
    </w:p>
    <w:p w14:paraId="2B1BA677">
      <w:pPr>
        <w:pStyle w:val="7"/>
        <w:widowControl/>
        <w:spacing w:before="0" w:beforeAutospacing="0" w:after="0" w:afterAutospacing="0" w:line="520" w:lineRule="exact"/>
        <w:jc w:val="center"/>
        <w:rPr>
          <w:rFonts w:ascii="宋体" w:hAnsi="宋体" w:cs="宋体"/>
          <w:color w:val="auto"/>
          <w:sz w:val="28"/>
          <w:szCs w:val="28"/>
        </w:rPr>
      </w:pPr>
      <w:r>
        <w:rPr>
          <w:rFonts w:hint="eastAsia" w:ascii="宋体" w:hAnsi="宋体" w:cs="宋体"/>
          <w:color w:val="auto"/>
          <w:sz w:val="28"/>
          <w:szCs w:val="28"/>
        </w:rPr>
        <w:t>九</w:t>
      </w:r>
    </w:p>
    <w:p w14:paraId="5875D2DE">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领导干部要结合学习领会新时代中国特色社会主义思想，多读、精读一些马克思主义经典作家的著作，多读、精读一些马克思主义中国化的经典篇章，掌握贯穿其中的马克思主义立场观点方法，将其内化于心，真正做到对马克思主义虔诚而执着、至信而深厚，真正让理想信念成为自己心中的灯塔，凝聚精气神的灵魂。（2018年1月11日在十九届中央纪委二次全会上的讲话）</w:t>
      </w:r>
    </w:p>
    <w:p w14:paraId="118FC50B">
      <w:pPr>
        <w:pStyle w:val="7"/>
        <w:widowControl/>
        <w:spacing w:before="0" w:beforeAutospacing="0" w:after="0" w:afterAutospacing="0" w:line="520" w:lineRule="exact"/>
        <w:jc w:val="center"/>
        <w:rPr>
          <w:rFonts w:ascii="宋体" w:hAnsi="宋体" w:cs="宋体"/>
          <w:color w:val="auto"/>
          <w:sz w:val="28"/>
          <w:szCs w:val="28"/>
        </w:rPr>
      </w:pPr>
      <w:r>
        <w:rPr>
          <w:rFonts w:hint="eastAsia" w:ascii="宋体" w:hAnsi="宋体" w:cs="宋体"/>
          <w:color w:val="auto"/>
          <w:sz w:val="28"/>
          <w:szCs w:val="28"/>
        </w:rPr>
        <w:t>十</w:t>
      </w:r>
    </w:p>
    <w:p w14:paraId="41798F5E">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共产党人要把读马克思主义经典、悟马克思主义原理当作一种生活习惯、当作一种精神追求，用经典涵养正气、淬炼思想、升华境界、指导实践。</w:t>
      </w:r>
    </w:p>
    <w:p w14:paraId="088DC41B">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（2018年5月4日在纪念马克思诞辰200周年大会上的讲话）</w:t>
      </w:r>
    </w:p>
    <w:p w14:paraId="02CFA3C6">
      <w:pPr>
        <w:pStyle w:val="7"/>
        <w:widowControl/>
        <w:spacing w:before="0" w:beforeAutospacing="0" w:after="0" w:afterAutospacing="0" w:line="520" w:lineRule="exact"/>
        <w:jc w:val="center"/>
        <w:rPr>
          <w:rFonts w:ascii="宋体" w:hAnsi="宋体" w:cs="宋体"/>
          <w:color w:val="auto"/>
          <w:sz w:val="28"/>
          <w:szCs w:val="28"/>
        </w:rPr>
      </w:pPr>
      <w:r>
        <w:rPr>
          <w:rFonts w:hint="eastAsia" w:ascii="宋体" w:hAnsi="宋体" w:cs="宋体"/>
          <w:color w:val="auto"/>
          <w:sz w:val="28"/>
          <w:szCs w:val="28"/>
        </w:rPr>
        <w:t>十一</w:t>
      </w:r>
    </w:p>
    <w:p w14:paraId="311463F3">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学习理论最有效的办法是读原著、学原文、悟原理，强读强记，常学常新，往深里走、往实里走、往心里走，把自己摆进去、把职责摆进去、把工作摆进去，做到学、思、用贯通，知、信、行统一。</w:t>
      </w:r>
    </w:p>
    <w:p w14:paraId="4C959B90">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（2019年3月1日在2019年春季学期中央党校〈国家行政学院〉中青年干部培训班开班式上的讲话）</w:t>
      </w:r>
    </w:p>
    <w:p w14:paraId="348D2B0F">
      <w:pPr>
        <w:pStyle w:val="7"/>
        <w:widowControl/>
        <w:spacing w:before="0" w:beforeAutospacing="0" w:after="0" w:afterAutospacing="0" w:line="520" w:lineRule="exact"/>
        <w:jc w:val="center"/>
        <w:rPr>
          <w:rFonts w:ascii="宋体" w:hAnsi="宋体" w:cs="宋体"/>
          <w:color w:val="auto"/>
          <w:sz w:val="28"/>
          <w:szCs w:val="28"/>
        </w:rPr>
      </w:pPr>
      <w:r>
        <w:rPr>
          <w:rFonts w:hint="eastAsia" w:ascii="宋体" w:hAnsi="宋体" w:cs="宋体"/>
          <w:color w:val="auto"/>
          <w:sz w:val="28"/>
          <w:szCs w:val="28"/>
        </w:rPr>
        <w:t>十二</w:t>
      </w:r>
    </w:p>
    <w:p w14:paraId="297B8182">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要提倡多读书，建设书香社会，不断提升人民思想境界、增强人民精神力量，中华民族的精神世界就能更加厚重深邃。为人民提供更多优秀精神文化产品，善莫大焉。</w:t>
      </w:r>
    </w:p>
    <w:p w14:paraId="52727DBF">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（2019年8月21日在甘肃考察时的讲话）</w:t>
      </w:r>
    </w:p>
    <w:p w14:paraId="61ECFF08">
      <w:pPr>
        <w:pStyle w:val="7"/>
        <w:widowControl/>
        <w:spacing w:before="0" w:beforeAutospacing="0" w:after="0" w:afterAutospacing="0" w:line="520" w:lineRule="exact"/>
        <w:jc w:val="center"/>
        <w:rPr>
          <w:rFonts w:ascii="宋体" w:hAnsi="宋体" w:cs="宋体"/>
          <w:color w:val="auto"/>
          <w:sz w:val="28"/>
          <w:szCs w:val="28"/>
        </w:rPr>
      </w:pPr>
      <w:r>
        <w:rPr>
          <w:rFonts w:hint="eastAsia" w:ascii="宋体" w:hAnsi="宋体" w:cs="宋体"/>
          <w:color w:val="auto"/>
          <w:sz w:val="28"/>
          <w:szCs w:val="28"/>
        </w:rPr>
        <w:t>十三</w:t>
      </w:r>
    </w:p>
    <w:p w14:paraId="6E84DD53">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图书馆是国家文化发展水平的重要标志，是滋养民族心灵、培育文化自信的重要场所。希望国图坚持正确政治方向，弘扬优秀传统文化，创新服务方式，推动全民阅读，更好满足人民精神文化需求，为建设社会主义文化强国再立新功。</w:t>
      </w:r>
    </w:p>
    <w:p w14:paraId="79DDD2BC">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（2019年9月8日给国家图书馆老专家的回信）</w:t>
      </w:r>
    </w:p>
    <w:p w14:paraId="0C108A71">
      <w:pPr>
        <w:pStyle w:val="7"/>
        <w:widowControl/>
        <w:spacing w:before="0" w:beforeAutospacing="0" w:after="0" w:afterAutospacing="0" w:line="480" w:lineRule="exact"/>
        <w:jc w:val="center"/>
        <w:rPr>
          <w:rFonts w:ascii="宋体" w:hAnsi="宋体" w:cs="宋体"/>
          <w:color w:val="auto"/>
          <w:sz w:val="28"/>
          <w:szCs w:val="28"/>
        </w:rPr>
      </w:pPr>
      <w:r>
        <w:rPr>
          <w:rFonts w:hint="eastAsia" w:ascii="宋体" w:hAnsi="宋体" w:cs="宋体"/>
          <w:color w:val="auto"/>
          <w:sz w:val="28"/>
          <w:szCs w:val="28"/>
        </w:rPr>
        <w:t>十四</w:t>
      </w:r>
    </w:p>
    <w:p w14:paraId="6F4F6BE7">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向书本学习，是丰富知识、增长才干的重要途径。毛泽东同志说：“饭可以一日不吃，觉可以一日不睡，书不可以一日不读。”他日理万机，但仍见缝插针读书，理发时也读，还幽默地对理发师说：“你办你的公，我办我的公，咱们互不干扰。”我们要发扬这种“挤”和“钻”的精神，多读书、读好书，从书本中汲取智慧和营养，不能自我感觉良好、不屑学习，不能借口工作太忙、放松学习，不能为了装点门面、应付学习。抓好学习，有一个学什么、怎么学的问题。一个人的精力有限，不可能什么都去学，干部要结合工作需要学习，做到干什么学什么、缺什么补什么。要学习马克思主义理论特别是新时代党的创新理论，学习党史、新中国史、改革开放史、社会主义发展史，学习经济、政治、法律、文化、社会、管理、生态、国际等各方面基础性知识，学习同做好本职工作相关的新知识新技能，不断完善履职尽责必备的知识体系。</w:t>
      </w:r>
    </w:p>
    <w:p w14:paraId="6ABAAE41">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（2021年9月1日在2021年秋季学期中央党校〈国家行政学院〉中青年干部培训班开班式上的讲话）</w:t>
      </w:r>
    </w:p>
    <w:p w14:paraId="06178487">
      <w:pPr>
        <w:pStyle w:val="7"/>
        <w:widowControl/>
        <w:spacing w:before="0" w:beforeAutospacing="0" w:after="0" w:afterAutospacing="0" w:line="520" w:lineRule="exact"/>
        <w:jc w:val="center"/>
        <w:rPr>
          <w:rFonts w:ascii="宋体" w:hAnsi="宋体" w:cs="宋体"/>
          <w:color w:val="auto"/>
          <w:sz w:val="28"/>
          <w:szCs w:val="28"/>
        </w:rPr>
      </w:pPr>
      <w:r>
        <w:rPr>
          <w:rFonts w:hint="eastAsia" w:ascii="宋体" w:hAnsi="宋体" w:cs="宋体"/>
          <w:color w:val="auto"/>
          <w:sz w:val="28"/>
          <w:szCs w:val="28"/>
        </w:rPr>
        <w:t>十五</w:t>
      </w:r>
    </w:p>
    <w:p w14:paraId="1EB8E8B6">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 xml:space="preserve">阅读是人类获取知识、启智增慧、培养道德的重要途径，可以让人得到思想启发，树立崇高理想，涵养浩然之气。中华民族自古提倡阅读，讲究格物致知、诚意正心，传承中华民族生生不息的精神，塑造中国人民自信自强的品格。希望广大党员、干部带头读书学习，修身养志，增长才干；希望孩子们养成阅读习惯，快乐阅读，健康成长；希望全社会都参与到阅读中来，形成爱读书、读好书、善读书的浓厚氛围。 </w:t>
      </w:r>
      <w:r>
        <w:rPr>
          <w:rFonts w:ascii="宋体" w:hAnsi="宋体" w:cs="宋体"/>
          <w:color w:val="auto"/>
          <w:sz w:val="28"/>
          <w:szCs w:val="28"/>
        </w:rPr>
        <w:t xml:space="preserve">      </w:t>
      </w:r>
      <w:r>
        <w:rPr>
          <w:rFonts w:hint="eastAsia" w:ascii="宋体" w:hAnsi="宋体" w:cs="宋体"/>
          <w:color w:val="auto"/>
          <w:sz w:val="28"/>
          <w:szCs w:val="28"/>
        </w:rPr>
        <w:t>（2022年4月23日致首届全民阅读大会的贺信）</w:t>
      </w:r>
    </w:p>
    <w:p w14:paraId="26550C2F">
      <w:pPr>
        <w:pStyle w:val="7"/>
        <w:widowControl/>
        <w:spacing w:before="0" w:beforeAutospacing="0" w:after="0" w:afterAutospacing="0" w:line="520" w:lineRule="exact"/>
        <w:ind w:firstLine="560" w:firstLineChars="200"/>
        <w:jc w:val="center"/>
        <w:rPr>
          <w:rFonts w:ascii="宋体" w:hAnsi="宋体" w:cs="宋体"/>
          <w:color w:val="auto"/>
          <w:sz w:val="28"/>
          <w:szCs w:val="28"/>
        </w:rPr>
      </w:pPr>
      <w:r>
        <w:rPr>
          <w:rFonts w:hint="eastAsia" w:ascii="宋体" w:hAnsi="宋体" w:cs="宋体"/>
          <w:color w:val="auto"/>
          <w:sz w:val="28"/>
          <w:szCs w:val="28"/>
        </w:rPr>
        <w:t>十六</w:t>
      </w:r>
    </w:p>
    <w:p w14:paraId="2C1E88B9">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要建设全民终身学习的学习型社会、学习型大国，促进人人皆学、处处能学、时时可学，不断提高国民受教育程度，全面提升人力资源开发水平，促进人的全面发展。</w:t>
      </w:r>
    </w:p>
    <w:p w14:paraId="18F86641">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（2023年5月29日在二十届中央政治局第五次集体学习时的讲话）</w:t>
      </w:r>
    </w:p>
    <w:p w14:paraId="643EC8A0">
      <w:pPr>
        <w:pStyle w:val="7"/>
        <w:widowControl/>
        <w:spacing w:before="0" w:beforeAutospacing="0" w:after="0" w:afterAutospacing="0" w:line="520" w:lineRule="exact"/>
        <w:ind w:firstLine="560" w:firstLineChars="200"/>
        <w:jc w:val="center"/>
        <w:rPr>
          <w:rFonts w:ascii="宋体" w:hAnsi="宋体" w:cs="宋体"/>
          <w:color w:val="auto"/>
          <w:sz w:val="28"/>
          <w:szCs w:val="28"/>
        </w:rPr>
      </w:pPr>
      <w:r>
        <w:rPr>
          <w:rFonts w:hint="eastAsia" w:ascii="宋体" w:hAnsi="宋体" w:cs="宋体"/>
          <w:color w:val="auto"/>
          <w:sz w:val="28"/>
          <w:szCs w:val="28"/>
        </w:rPr>
        <w:t>十七</w:t>
      </w:r>
    </w:p>
    <w:p w14:paraId="6A8C140B">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数字化时代，社会节奏快，静下心来、耐着性子坐着读本书不容易。</w:t>
      </w:r>
    </w:p>
    <w:p w14:paraId="65699A07">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数字阅读要和传统阅读结合起来，守住我们的内核和素养。</w:t>
      </w:r>
    </w:p>
    <w:p w14:paraId="34FD0DF1">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（2025年3月6日在参加全国政协十四届三次会议民盟、民进和教育界委员联组会时的讲话）</w:t>
      </w:r>
    </w:p>
    <w:p w14:paraId="6AC63014">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※这是习近平总书记2013年3月至2025年3月期间有关推动全民阅读，建设书香社会重要论述的节录。</w:t>
      </w:r>
    </w:p>
    <w:p w14:paraId="23F2D351">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（来源：《求是》2026年第8期 2026-04-15）</w:t>
      </w:r>
    </w:p>
    <w:p w14:paraId="494BC981">
      <w:pPr>
        <w:spacing w:line="560" w:lineRule="exact"/>
        <w:jc w:val="left"/>
        <w:rPr>
          <w:rFonts w:cs="宋体"/>
          <w:color w:val="auto"/>
          <w:sz w:val="28"/>
          <w:szCs w:val="28"/>
          <w:shd w:val="clear" w:color="auto" w:fill="FFFFFF"/>
        </w:rPr>
      </w:pPr>
    </w:p>
    <w:p w14:paraId="106F0E67">
      <w:pPr>
        <w:spacing w:line="560" w:lineRule="exact"/>
        <w:jc w:val="left"/>
        <w:rPr>
          <w:rFonts w:cs="宋体"/>
          <w:color w:val="auto"/>
          <w:sz w:val="28"/>
          <w:szCs w:val="28"/>
          <w:shd w:val="clear" w:color="auto" w:fill="FFFFFF"/>
        </w:rPr>
      </w:pPr>
    </w:p>
    <w:p w14:paraId="7D36ECD9">
      <w:pPr>
        <w:spacing w:line="560" w:lineRule="exact"/>
        <w:jc w:val="left"/>
        <w:rPr>
          <w:rFonts w:cs="宋体"/>
          <w:color w:val="auto"/>
          <w:sz w:val="28"/>
          <w:szCs w:val="28"/>
          <w:shd w:val="clear" w:color="auto" w:fill="FFFFFF"/>
        </w:rPr>
      </w:pPr>
    </w:p>
    <w:p w14:paraId="38C9F052">
      <w:pPr>
        <w:spacing w:line="560" w:lineRule="exact"/>
        <w:jc w:val="left"/>
        <w:rPr>
          <w:rFonts w:cs="宋体"/>
          <w:color w:val="auto"/>
          <w:sz w:val="28"/>
          <w:szCs w:val="28"/>
          <w:shd w:val="clear" w:color="auto" w:fill="FFFFFF"/>
        </w:rPr>
      </w:pPr>
    </w:p>
    <w:p w14:paraId="08C8937F">
      <w:pPr>
        <w:spacing w:line="560" w:lineRule="exact"/>
        <w:jc w:val="left"/>
        <w:rPr>
          <w:rFonts w:cs="宋体"/>
          <w:color w:val="auto"/>
          <w:sz w:val="28"/>
          <w:szCs w:val="28"/>
          <w:shd w:val="clear" w:color="auto" w:fill="FFFFFF"/>
        </w:rPr>
      </w:pPr>
    </w:p>
    <w:p w14:paraId="7C827188">
      <w:pPr>
        <w:spacing w:line="560" w:lineRule="exact"/>
        <w:jc w:val="left"/>
        <w:rPr>
          <w:rFonts w:cs="宋体"/>
          <w:color w:val="auto"/>
          <w:sz w:val="28"/>
          <w:szCs w:val="28"/>
          <w:shd w:val="clear" w:color="auto" w:fill="FFFFFF"/>
        </w:rPr>
      </w:pPr>
    </w:p>
    <w:p w14:paraId="68A042EF">
      <w:pPr>
        <w:spacing w:line="560" w:lineRule="exact"/>
        <w:jc w:val="left"/>
        <w:rPr>
          <w:rFonts w:cs="宋体"/>
          <w:color w:val="auto"/>
          <w:sz w:val="28"/>
          <w:szCs w:val="28"/>
          <w:shd w:val="clear" w:color="auto" w:fill="FFFFFF"/>
        </w:rPr>
      </w:pPr>
    </w:p>
    <w:p w14:paraId="70BF0C48">
      <w:pPr>
        <w:spacing w:line="560" w:lineRule="exact"/>
        <w:jc w:val="left"/>
        <w:rPr>
          <w:rFonts w:cs="宋体"/>
          <w:color w:val="auto"/>
          <w:sz w:val="28"/>
          <w:szCs w:val="28"/>
          <w:shd w:val="clear" w:color="auto" w:fill="FFFFFF"/>
        </w:rPr>
      </w:pPr>
    </w:p>
    <w:p w14:paraId="7B577A30">
      <w:pPr>
        <w:spacing w:line="560" w:lineRule="exact"/>
        <w:jc w:val="left"/>
        <w:rPr>
          <w:rFonts w:cs="宋体"/>
          <w:color w:val="auto"/>
          <w:sz w:val="28"/>
          <w:szCs w:val="28"/>
          <w:shd w:val="clear" w:color="auto" w:fill="FFFFFF"/>
        </w:rPr>
      </w:pPr>
    </w:p>
    <w:p w14:paraId="00DB5601">
      <w:pPr>
        <w:spacing w:line="560" w:lineRule="exact"/>
        <w:jc w:val="left"/>
        <w:rPr>
          <w:rFonts w:cs="宋体"/>
          <w:color w:val="auto"/>
          <w:sz w:val="28"/>
          <w:szCs w:val="28"/>
          <w:shd w:val="clear" w:color="auto" w:fill="FFFFFF"/>
        </w:rPr>
      </w:pPr>
    </w:p>
    <w:p w14:paraId="38A044B6">
      <w:pPr>
        <w:spacing w:line="560" w:lineRule="exact"/>
        <w:jc w:val="left"/>
        <w:rPr>
          <w:rFonts w:cs="宋体"/>
          <w:color w:val="auto"/>
          <w:sz w:val="28"/>
          <w:szCs w:val="28"/>
          <w:shd w:val="clear" w:color="auto" w:fill="FFFFFF"/>
        </w:rPr>
      </w:pPr>
    </w:p>
    <w:p w14:paraId="3AEE661B">
      <w:pPr>
        <w:spacing w:line="560" w:lineRule="exact"/>
        <w:jc w:val="left"/>
        <w:rPr>
          <w:rFonts w:cs="宋体"/>
          <w:color w:val="auto"/>
          <w:sz w:val="28"/>
          <w:szCs w:val="28"/>
          <w:shd w:val="clear" w:color="auto" w:fill="FFFFFF"/>
        </w:rPr>
      </w:pPr>
    </w:p>
    <w:p w14:paraId="30208D3B">
      <w:pPr>
        <w:spacing w:line="560" w:lineRule="exact"/>
        <w:jc w:val="left"/>
        <w:rPr>
          <w:rFonts w:cs="宋体"/>
          <w:color w:val="auto"/>
          <w:sz w:val="28"/>
          <w:szCs w:val="28"/>
          <w:shd w:val="clear" w:color="auto" w:fill="FFFFFF"/>
        </w:rPr>
      </w:pPr>
    </w:p>
    <w:p w14:paraId="3D268F91">
      <w:pPr>
        <w:spacing w:line="560" w:lineRule="exact"/>
        <w:jc w:val="left"/>
        <w:rPr>
          <w:rFonts w:cs="宋体"/>
          <w:color w:val="auto"/>
          <w:sz w:val="28"/>
          <w:szCs w:val="28"/>
          <w:shd w:val="clear" w:color="auto" w:fill="FFFFFF"/>
        </w:rPr>
      </w:pPr>
    </w:p>
    <w:p w14:paraId="088A7F4A">
      <w:pPr>
        <w:spacing w:line="560" w:lineRule="exact"/>
        <w:jc w:val="left"/>
        <w:rPr>
          <w:rFonts w:cs="宋体"/>
          <w:color w:val="auto"/>
          <w:sz w:val="28"/>
          <w:szCs w:val="28"/>
          <w:shd w:val="clear" w:color="auto" w:fill="FFFFFF"/>
        </w:rPr>
      </w:pPr>
    </w:p>
    <w:p w14:paraId="6E1874E2">
      <w:pPr>
        <w:spacing w:line="560" w:lineRule="exact"/>
        <w:jc w:val="left"/>
        <w:rPr>
          <w:rFonts w:cs="宋体"/>
          <w:color w:val="auto"/>
          <w:sz w:val="28"/>
          <w:szCs w:val="28"/>
          <w:shd w:val="clear" w:color="auto" w:fill="FFFFFF"/>
        </w:rPr>
      </w:pPr>
    </w:p>
    <w:p w14:paraId="003D407C">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 xml:space="preserve">习近平近日作出重要指示强调 </w:t>
      </w:r>
    </w:p>
    <w:p w14:paraId="7FC84FFC">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 xml:space="preserve">把“义乌发展经验”进一步总结好运用好 </w:t>
      </w:r>
    </w:p>
    <w:p w14:paraId="083E1D57">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探索走出符合各自实际的高质量发展之路</w:t>
      </w:r>
    </w:p>
    <w:p w14:paraId="5DD64163">
      <w:pPr>
        <w:spacing w:line="560" w:lineRule="exact"/>
        <w:jc w:val="left"/>
        <w:rPr>
          <w:rFonts w:cs="宋体"/>
          <w:color w:val="auto"/>
          <w:sz w:val="28"/>
          <w:szCs w:val="28"/>
          <w:shd w:val="clear" w:color="auto" w:fill="FFFFFF"/>
        </w:rPr>
      </w:pPr>
    </w:p>
    <w:p w14:paraId="4BB479A9">
      <w:pPr>
        <w:spacing w:line="56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新华社北京4月23日电 中共中央总书记、国家主席、中央军委主席习近平近日作出重要指示指出，义乌小商品闯出大市场、做成大产业，形成“义乌发展经验”，这是因地制宜发展县域经济的成功实践。</w:t>
      </w:r>
    </w:p>
    <w:p w14:paraId="28639E70">
      <w:pPr>
        <w:spacing w:line="56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习近平强调，要结合开展树立和践行正确政绩观学习教育，把“义乌发展经验”进一步总结好、运用好，引导各地区立足自身资源禀赋，尊重基层和群众首创精神，改革创新、真抓实干、久久为功，探索走出符合各自实际的高质量发展之路，更好服务和融入全国发展大局。</w:t>
      </w:r>
    </w:p>
    <w:p w14:paraId="7CA6F985">
      <w:pPr>
        <w:spacing w:line="56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习近平在浙江工作期间，多次到义乌调研，总结推广“义乌发展经验”。这些年来，义乌不断书写“小商品、大市场”新篇章，目前小商品市场经营主体突破126万户，与230多个国家和地区有贸易往来，2025年外贸出口额居全国县（市、区）首位。</w:t>
      </w:r>
    </w:p>
    <w:p w14:paraId="34B231B9">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（来源：“学习强国”学习平台 2026-04-23）</w:t>
      </w:r>
    </w:p>
    <w:p w14:paraId="553E6564">
      <w:pPr>
        <w:spacing w:line="560" w:lineRule="exact"/>
        <w:jc w:val="left"/>
        <w:rPr>
          <w:rFonts w:cs="宋体"/>
          <w:color w:val="auto"/>
          <w:sz w:val="28"/>
          <w:szCs w:val="28"/>
          <w:shd w:val="clear" w:color="auto" w:fill="FFFFFF"/>
        </w:rPr>
      </w:pPr>
    </w:p>
    <w:p w14:paraId="2A8FA293">
      <w:pPr>
        <w:spacing w:line="560" w:lineRule="exact"/>
        <w:jc w:val="left"/>
        <w:rPr>
          <w:rFonts w:cs="宋体"/>
          <w:color w:val="auto"/>
          <w:sz w:val="28"/>
          <w:szCs w:val="28"/>
          <w:shd w:val="clear" w:color="auto" w:fill="FFFFFF"/>
        </w:rPr>
      </w:pPr>
    </w:p>
    <w:p w14:paraId="14EF8149">
      <w:pPr>
        <w:spacing w:line="560" w:lineRule="exact"/>
        <w:jc w:val="left"/>
        <w:rPr>
          <w:rFonts w:cs="宋体"/>
          <w:color w:val="auto"/>
          <w:sz w:val="28"/>
          <w:szCs w:val="28"/>
          <w:shd w:val="clear" w:color="auto" w:fill="FFFFFF"/>
        </w:rPr>
      </w:pPr>
    </w:p>
    <w:p w14:paraId="4848312A">
      <w:pPr>
        <w:spacing w:line="560" w:lineRule="exact"/>
        <w:jc w:val="left"/>
        <w:rPr>
          <w:rFonts w:cs="宋体"/>
          <w:color w:val="auto"/>
          <w:sz w:val="28"/>
          <w:szCs w:val="28"/>
          <w:shd w:val="clear" w:color="auto" w:fill="FFFFFF"/>
        </w:rPr>
      </w:pPr>
    </w:p>
    <w:p w14:paraId="0F065248">
      <w:pPr>
        <w:spacing w:line="560" w:lineRule="exact"/>
        <w:jc w:val="left"/>
        <w:rPr>
          <w:rFonts w:cs="宋体"/>
          <w:color w:val="auto"/>
          <w:sz w:val="28"/>
          <w:szCs w:val="28"/>
          <w:shd w:val="clear" w:color="auto" w:fill="FFFFFF"/>
        </w:rPr>
      </w:pPr>
    </w:p>
    <w:p w14:paraId="3218F949">
      <w:pPr>
        <w:spacing w:line="560" w:lineRule="exact"/>
        <w:jc w:val="left"/>
        <w:rPr>
          <w:rFonts w:cs="宋体"/>
          <w:color w:val="auto"/>
          <w:sz w:val="28"/>
          <w:szCs w:val="28"/>
          <w:shd w:val="clear" w:color="auto" w:fill="FFFFFF"/>
        </w:rPr>
      </w:pPr>
    </w:p>
    <w:p w14:paraId="7219E22A">
      <w:pPr>
        <w:spacing w:line="560" w:lineRule="exact"/>
        <w:jc w:val="left"/>
        <w:rPr>
          <w:rFonts w:hint="eastAsia" w:cs="宋体"/>
          <w:color w:val="auto"/>
          <w:sz w:val="28"/>
          <w:szCs w:val="28"/>
          <w:shd w:val="clear" w:color="auto" w:fill="FFFFFF"/>
        </w:rPr>
      </w:pPr>
    </w:p>
    <w:p w14:paraId="3469153B">
      <w:pPr>
        <w:spacing w:line="560" w:lineRule="exact"/>
        <w:jc w:val="left"/>
        <w:rPr>
          <w:rFonts w:cs="宋体"/>
          <w:color w:val="auto"/>
          <w:sz w:val="28"/>
          <w:szCs w:val="28"/>
          <w:shd w:val="clear" w:color="auto" w:fill="FFFFFF"/>
        </w:rPr>
      </w:pPr>
    </w:p>
    <w:p w14:paraId="5FCCBAF0">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习近平在中共中央政治局第二十五次集体学习时强调</w:t>
      </w:r>
    </w:p>
    <w:p w14:paraId="3314214A">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着力提高防范应对自然灾害能力</w:t>
      </w:r>
    </w:p>
    <w:p w14:paraId="5B803078">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切实维护人民群众生命财产安全</w:t>
      </w:r>
    </w:p>
    <w:p w14:paraId="5D908C18">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p>
    <w:p w14:paraId="55AF6205">
      <w:pPr>
        <w:spacing w:line="560" w:lineRule="exact"/>
        <w:jc w:val="left"/>
        <w:rPr>
          <w:rFonts w:ascii="宋体" w:hAnsi="宋体" w:cs="宋体"/>
          <w:color w:val="auto"/>
          <w:kern w:val="0"/>
          <w:sz w:val="28"/>
          <w:szCs w:val="28"/>
        </w:rPr>
      </w:pPr>
      <w:r>
        <w:rPr>
          <w:rFonts w:hint="eastAsia" w:ascii="宋体" w:hAnsi="宋体" w:cs="宋体"/>
          <w:color w:val="auto"/>
          <w:kern w:val="0"/>
          <w:sz w:val="28"/>
          <w:szCs w:val="28"/>
        </w:rPr>
        <w:t> 新华社北京4月29日电 中共中央政治局4月28日下午就提高防灾减灾救灾能力进行第二十五次集体学习。中共中央总书记习近平在主持学习时强调，要站在统筹高质量发展和高水平安全的战略高度，充分认识做好防灾减灾救灾工作的重要性，着力提高防范应对自然灾害能力，切实维护人民群众生命财产安全。</w:t>
      </w:r>
    </w:p>
    <w:p w14:paraId="3F3442F6">
      <w:pPr>
        <w:spacing w:line="560" w:lineRule="exact"/>
        <w:jc w:val="left"/>
        <w:rPr>
          <w:rFonts w:ascii="宋体" w:hAnsi="宋体" w:cs="宋体"/>
          <w:color w:val="auto"/>
          <w:kern w:val="0"/>
          <w:sz w:val="28"/>
          <w:szCs w:val="28"/>
        </w:rPr>
      </w:pPr>
      <w:r>
        <w:rPr>
          <w:rFonts w:hint="eastAsia" w:ascii="宋体" w:hAnsi="宋体" w:cs="宋体"/>
          <w:color w:val="auto"/>
          <w:kern w:val="0"/>
          <w:sz w:val="28"/>
          <w:szCs w:val="28"/>
        </w:rPr>
        <w:t>  应急管理部国家自然灾害防治研究院杨思全同志就这个问题进行讲解，提出工作建议。中央政治局的同志认真听取讲解，并进行了讨论。</w:t>
      </w:r>
    </w:p>
    <w:p w14:paraId="20901768">
      <w:pPr>
        <w:spacing w:line="560" w:lineRule="exact"/>
        <w:jc w:val="left"/>
        <w:rPr>
          <w:rFonts w:ascii="宋体" w:hAnsi="宋体" w:cs="宋体"/>
          <w:color w:val="auto"/>
          <w:kern w:val="0"/>
          <w:sz w:val="28"/>
          <w:szCs w:val="28"/>
        </w:rPr>
      </w:pPr>
      <w:r>
        <w:rPr>
          <w:rFonts w:hint="eastAsia" w:ascii="宋体" w:hAnsi="宋体" w:cs="宋体"/>
          <w:color w:val="auto"/>
          <w:kern w:val="0"/>
          <w:sz w:val="28"/>
          <w:szCs w:val="28"/>
        </w:rPr>
        <w:t>  习近平在听取讲解和讨论后发表重要讲话。他指出，我国国土广袤、地理复杂、气候多样，自然灾害易发多发。党的十八大以来，党中央坚持把防灾减灾救灾工作作为关系人民安危和国家安全的大事来抓，在理念转变、体制改革、体系建设、能力提升等方面作出许多部署，带领广大干部群众战胜一系列重特大自然灾害，成效举世公认。实践中深刻认识到，做好防灾减灾救灾工作必须坚持党的全面领导，坚持人民至上、生命至上，坚持尊重自然规律，坚持预防为主，坚持改革创新，坚持系统观念，坚持社会共治。</w:t>
      </w:r>
    </w:p>
    <w:p w14:paraId="4F97F5B0">
      <w:pPr>
        <w:spacing w:line="560" w:lineRule="exact"/>
        <w:jc w:val="left"/>
        <w:rPr>
          <w:rFonts w:ascii="宋体" w:hAnsi="宋体" w:cs="宋体"/>
          <w:color w:val="auto"/>
          <w:kern w:val="0"/>
          <w:sz w:val="28"/>
          <w:szCs w:val="28"/>
        </w:rPr>
      </w:pPr>
      <w:r>
        <w:rPr>
          <w:rFonts w:hint="eastAsia" w:ascii="宋体" w:hAnsi="宋体" w:cs="宋体"/>
          <w:color w:val="auto"/>
          <w:kern w:val="0"/>
          <w:sz w:val="28"/>
          <w:szCs w:val="28"/>
        </w:rPr>
        <w:t>  习近平强调，降低灾害风险，减轻灾害损失，重在事前预防。要坚持源头管控，将安全韧性要求贯穿国土空间规划及各类建设规划之中。加强隐患排查，系统梳理、精准识别各类灾害风险。强化工程治理，合理提高重要城市和灾害多发地区关键基础设施设防标准，加紧补齐相关短板。</w:t>
      </w:r>
    </w:p>
    <w:p w14:paraId="1BA127D5">
      <w:pPr>
        <w:spacing w:line="560" w:lineRule="exact"/>
        <w:jc w:val="left"/>
        <w:rPr>
          <w:rFonts w:ascii="宋体" w:hAnsi="宋体" w:cs="宋体"/>
          <w:color w:val="auto"/>
          <w:kern w:val="0"/>
          <w:sz w:val="28"/>
          <w:szCs w:val="28"/>
        </w:rPr>
      </w:pPr>
      <w:r>
        <w:rPr>
          <w:rFonts w:hint="eastAsia" w:ascii="宋体" w:hAnsi="宋体" w:cs="宋体"/>
          <w:color w:val="auto"/>
          <w:kern w:val="0"/>
          <w:sz w:val="28"/>
          <w:szCs w:val="28"/>
        </w:rPr>
        <w:t>  习近平指出，要树牢底线思维、极限思维，不断提升大灾巨灾应对处置能力。深入研判大灾巨灾风险，强化监测预警，完善应急预案。健全大安全大应急框架下应急指挥机制，推进国家综合性消防救援队伍和国家区域应急救援中心建设。统筹做好综合救援、过渡安置和恢复重建工作。</w:t>
      </w:r>
    </w:p>
    <w:p w14:paraId="3FC2EF5B">
      <w:pPr>
        <w:spacing w:line="560" w:lineRule="exact"/>
        <w:jc w:val="left"/>
        <w:rPr>
          <w:rFonts w:ascii="宋体" w:hAnsi="宋体" w:cs="宋体"/>
          <w:color w:val="auto"/>
          <w:kern w:val="0"/>
          <w:sz w:val="28"/>
          <w:szCs w:val="28"/>
        </w:rPr>
      </w:pPr>
      <w:r>
        <w:rPr>
          <w:rFonts w:hint="eastAsia" w:ascii="宋体" w:hAnsi="宋体" w:cs="宋体"/>
          <w:color w:val="auto"/>
          <w:kern w:val="0"/>
          <w:sz w:val="28"/>
          <w:szCs w:val="28"/>
        </w:rPr>
        <w:t>  习近平强调，要强化应对自然灾害的科技支撑和法治保障。推动应急领域科技创新和产业创新，加强应急学科建设和人才培养，深入开展自然灾害基础研究，深化国际交流合作。健全应急领域法治体系，进一步提升防灾减灾救灾法治化水平。</w:t>
      </w:r>
    </w:p>
    <w:p w14:paraId="3B2C30C8">
      <w:pPr>
        <w:spacing w:line="560" w:lineRule="exact"/>
        <w:jc w:val="left"/>
        <w:rPr>
          <w:rFonts w:ascii="宋体" w:hAnsi="宋体" w:cs="宋体"/>
          <w:color w:val="auto"/>
          <w:kern w:val="0"/>
          <w:sz w:val="28"/>
          <w:szCs w:val="28"/>
        </w:rPr>
      </w:pPr>
      <w:r>
        <w:rPr>
          <w:rFonts w:hint="eastAsia" w:ascii="宋体" w:hAnsi="宋体" w:cs="宋体"/>
          <w:color w:val="auto"/>
          <w:kern w:val="0"/>
          <w:sz w:val="28"/>
          <w:szCs w:val="28"/>
        </w:rPr>
        <w:t>  习近平指出，基层是抵御自然灾害的第一线，抓基层、强基础的工作始终不能放松。要完善基层应急救援力量体系，强化应急场所建设和物资装备保障，抓好群测群防群治。加大科普宣传力度，提高全民防灾避险意识和能力。</w:t>
      </w:r>
    </w:p>
    <w:p w14:paraId="623B2727">
      <w:pPr>
        <w:spacing w:line="560" w:lineRule="exact"/>
        <w:jc w:val="left"/>
        <w:rPr>
          <w:rFonts w:ascii="宋体" w:hAnsi="宋体" w:cs="宋体"/>
          <w:color w:val="auto"/>
          <w:kern w:val="0"/>
          <w:sz w:val="28"/>
          <w:szCs w:val="28"/>
        </w:rPr>
      </w:pPr>
      <w:r>
        <w:rPr>
          <w:rFonts w:hint="eastAsia" w:ascii="宋体" w:hAnsi="宋体" w:cs="宋体"/>
          <w:color w:val="auto"/>
          <w:kern w:val="0"/>
          <w:sz w:val="28"/>
          <w:szCs w:val="28"/>
        </w:rPr>
        <w:t>  习近平强调，要认真抓好防灾减灾救灾责任落实。各地区各有关部门要守土尽责，坚持统分结合、防救衔接、上下联动，推动形成齐抓共管、协同配合的工作格局。树立和践行正确政绩观，坚决纠正重发展轻安全、重救灾轻预防等倾向。加强教育培训，提高各级干部的防灾减灾救灾能力。</w:t>
      </w:r>
    </w:p>
    <w:p w14:paraId="002D2501">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lang w:eastAsia="zh-CN"/>
        </w:rPr>
        <w:t>（</w:t>
      </w:r>
      <w:r>
        <w:rPr>
          <w:rFonts w:hint="eastAsia" w:ascii="楷体" w:hAnsi="楷体" w:eastAsia="楷体" w:cs="楷体"/>
          <w:color w:val="auto"/>
          <w:sz w:val="28"/>
          <w:szCs w:val="28"/>
        </w:rPr>
        <w:t>来源：新华网 2026-4-29）</w:t>
      </w:r>
    </w:p>
    <w:p w14:paraId="3773D4C9">
      <w:pPr>
        <w:spacing w:line="560" w:lineRule="exact"/>
        <w:jc w:val="left"/>
        <w:rPr>
          <w:rFonts w:cs="宋体"/>
          <w:color w:val="auto"/>
          <w:sz w:val="28"/>
          <w:szCs w:val="28"/>
          <w:shd w:val="clear" w:color="auto" w:fill="FFFFFF"/>
        </w:rPr>
      </w:pPr>
    </w:p>
    <w:p w14:paraId="0EC1FFD4">
      <w:pPr>
        <w:spacing w:line="560" w:lineRule="exact"/>
        <w:jc w:val="left"/>
        <w:rPr>
          <w:rFonts w:cs="宋体"/>
          <w:color w:val="auto"/>
          <w:sz w:val="28"/>
          <w:szCs w:val="28"/>
          <w:shd w:val="clear" w:color="auto" w:fill="FFFFFF"/>
        </w:rPr>
      </w:pPr>
    </w:p>
    <w:p w14:paraId="57642631">
      <w:pPr>
        <w:spacing w:line="560" w:lineRule="exact"/>
        <w:jc w:val="left"/>
        <w:rPr>
          <w:rFonts w:cs="宋体"/>
          <w:color w:val="auto"/>
          <w:sz w:val="28"/>
          <w:szCs w:val="28"/>
          <w:shd w:val="clear" w:color="auto" w:fill="FFFFFF"/>
        </w:rPr>
      </w:pPr>
    </w:p>
    <w:p w14:paraId="6ED1D197">
      <w:pPr>
        <w:spacing w:line="560" w:lineRule="exact"/>
        <w:jc w:val="left"/>
        <w:rPr>
          <w:rFonts w:cs="宋体"/>
          <w:color w:val="auto"/>
          <w:sz w:val="28"/>
          <w:szCs w:val="28"/>
          <w:shd w:val="clear" w:color="auto" w:fill="FFFFFF"/>
        </w:rPr>
      </w:pPr>
    </w:p>
    <w:p w14:paraId="110F5C0D">
      <w:pPr>
        <w:spacing w:line="560" w:lineRule="exact"/>
        <w:jc w:val="left"/>
        <w:rPr>
          <w:rFonts w:cs="宋体"/>
          <w:color w:val="auto"/>
          <w:sz w:val="28"/>
          <w:szCs w:val="28"/>
          <w:shd w:val="clear" w:color="auto" w:fill="FFFFFF"/>
        </w:rPr>
      </w:pPr>
    </w:p>
    <w:p w14:paraId="5BE0B068">
      <w:pPr>
        <w:jc w:val="left"/>
        <w:rPr>
          <w:rFonts w:cs="宋体"/>
          <w:color w:val="auto"/>
          <w:sz w:val="28"/>
          <w:szCs w:val="28"/>
          <w:shd w:val="clear" w:color="auto" w:fill="FFFFFF"/>
        </w:rPr>
      </w:pPr>
    </w:p>
    <w:p w14:paraId="2BB4CB32">
      <w:pPr>
        <w:pStyle w:val="7"/>
        <w:widowControl/>
        <w:shd w:val="clear" w:color="auto" w:fill="FFFFFF"/>
        <w:spacing w:before="0" w:beforeAutospacing="0" w:after="0" w:afterAutospacing="0" w:line="540" w:lineRule="exact"/>
        <w:ind w:firstLine="643" w:firstLineChars="200"/>
        <w:jc w:val="both"/>
        <w:rPr>
          <w:rFonts w:ascii="宋体" w:hAnsi="宋体" w:cs="宋体"/>
          <w:b/>
          <w:bCs/>
          <w:color w:val="auto"/>
          <w:sz w:val="32"/>
          <w:szCs w:val="32"/>
        </w:rPr>
      </w:pPr>
      <w:r>
        <w:rPr>
          <w:rFonts w:hint="eastAsia" w:ascii="宋体" w:hAnsi="宋体" w:cs="宋体"/>
          <w:b/>
          <w:bCs/>
          <w:color w:val="auto"/>
          <w:sz w:val="32"/>
          <w:szCs w:val="32"/>
        </w:rPr>
        <w:t>习近平向上海合作组织绿色和可持续发展论坛致贺信</w:t>
      </w:r>
    </w:p>
    <w:p w14:paraId="2DCBC04F">
      <w:pPr>
        <w:pStyle w:val="7"/>
        <w:widowControl/>
        <w:shd w:val="clear" w:color="auto" w:fill="FFFFFF"/>
        <w:spacing w:before="0" w:beforeAutospacing="0" w:after="0" w:afterAutospacing="0" w:line="540" w:lineRule="exact"/>
        <w:ind w:firstLine="643" w:firstLineChars="200"/>
        <w:jc w:val="both"/>
        <w:rPr>
          <w:rFonts w:ascii="宋体" w:hAnsi="宋体" w:cs="宋体"/>
          <w:b/>
          <w:bCs/>
          <w:color w:val="auto"/>
          <w:sz w:val="32"/>
          <w:szCs w:val="32"/>
        </w:rPr>
      </w:pPr>
    </w:p>
    <w:p w14:paraId="2B35ABD1">
      <w:pPr>
        <w:spacing w:line="56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新华社北京4月29日电 4月29日，国家主席习近平向上海合作组织绿色和可持续发展论坛致贺信。</w:t>
      </w:r>
    </w:p>
    <w:p w14:paraId="1D30FB14">
      <w:pPr>
        <w:spacing w:line="560" w:lineRule="exact"/>
        <w:jc w:val="left"/>
        <w:rPr>
          <w:rFonts w:ascii="宋体" w:hAnsi="宋体" w:cs="宋体"/>
          <w:color w:val="auto"/>
          <w:kern w:val="0"/>
          <w:sz w:val="28"/>
          <w:szCs w:val="28"/>
        </w:rPr>
      </w:pPr>
      <w:r>
        <w:rPr>
          <w:rFonts w:hint="eastAsia" w:ascii="宋体" w:hAnsi="宋体" w:cs="宋体"/>
          <w:color w:val="auto"/>
          <w:kern w:val="0"/>
          <w:sz w:val="28"/>
          <w:szCs w:val="28"/>
        </w:rPr>
        <w:t>习近平指出，中国秉持绿水青山就是金山银山理念，坚定不移走生态优先、绿色发展之路，是全球生态文明建设的参与者、贡献者、引领者。</w:t>
      </w:r>
    </w:p>
    <w:p w14:paraId="1227AD84">
      <w:pPr>
        <w:spacing w:line="56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习近平强调，今年是上海合作组织成立25周年，也是中国“十五五”开局之年。中国愿同各方一道，弘扬“上海精神”，展现“上合担当”，加强政策对接、经验交流和项目合作，推动完善全球环境治理体系，携手共建清洁、美丽、可持续的世界。</w:t>
      </w:r>
    </w:p>
    <w:p w14:paraId="079F5058">
      <w:pPr>
        <w:spacing w:line="56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本次论坛当日在浙江宁波开幕，主题为“践行全球治理倡议，共促上合组织绿色和可持续发展”，由上合组织睦邻友好合作委员会、生态环境部和浙江省人民政府共同主办。</w:t>
      </w:r>
    </w:p>
    <w:p w14:paraId="743A82AB">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（来源：“学习强国”学习平台 2026-04-29）</w:t>
      </w:r>
    </w:p>
    <w:p w14:paraId="7BBAE342">
      <w:pPr>
        <w:spacing w:line="520" w:lineRule="exact"/>
        <w:ind w:firstLine="560" w:firstLineChars="200"/>
        <w:jc w:val="right"/>
        <w:rPr>
          <w:rFonts w:ascii="楷体" w:hAnsi="楷体" w:eastAsia="楷体" w:cs="楷体"/>
          <w:color w:val="auto"/>
          <w:sz w:val="28"/>
          <w:szCs w:val="28"/>
        </w:rPr>
      </w:pPr>
    </w:p>
    <w:p w14:paraId="02C99C29">
      <w:pPr>
        <w:spacing w:line="560" w:lineRule="exact"/>
        <w:jc w:val="left"/>
        <w:rPr>
          <w:rFonts w:cs="宋体"/>
          <w:color w:val="auto"/>
          <w:sz w:val="28"/>
          <w:szCs w:val="28"/>
          <w:shd w:val="clear" w:color="auto" w:fill="FFFFFF"/>
        </w:rPr>
      </w:pPr>
    </w:p>
    <w:p w14:paraId="4529B0E7">
      <w:pPr>
        <w:spacing w:line="560" w:lineRule="exact"/>
        <w:jc w:val="left"/>
        <w:rPr>
          <w:rFonts w:cs="宋体"/>
          <w:color w:val="auto"/>
          <w:sz w:val="28"/>
          <w:szCs w:val="28"/>
          <w:shd w:val="clear" w:color="auto" w:fill="FFFFFF"/>
        </w:rPr>
      </w:pPr>
    </w:p>
    <w:p w14:paraId="5391AA42">
      <w:pPr>
        <w:spacing w:line="560" w:lineRule="exact"/>
        <w:jc w:val="left"/>
        <w:rPr>
          <w:rFonts w:cs="宋体"/>
          <w:color w:val="auto"/>
          <w:sz w:val="28"/>
          <w:szCs w:val="28"/>
          <w:shd w:val="clear" w:color="auto" w:fill="FFFFFF"/>
        </w:rPr>
      </w:pPr>
    </w:p>
    <w:p w14:paraId="112DF476">
      <w:pPr>
        <w:spacing w:line="560" w:lineRule="exact"/>
        <w:jc w:val="left"/>
        <w:rPr>
          <w:rFonts w:cs="宋体"/>
          <w:color w:val="auto"/>
          <w:sz w:val="28"/>
          <w:szCs w:val="28"/>
          <w:shd w:val="clear" w:color="auto" w:fill="FFFFFF"/>
        </w:rPr>
      </w:pPr>
    </w:p>
    <w:p w14:paraId="43F2322D">
      <w:pPr>
        <w:spacing w:line="560" w:lineRule="exact"/>
        <w:jc w:val="left"/>
        <w:rPr>
          <w:rFonts w:cs="宋体"/>
          <w:color w:val="auto"/>
          <w:sz w:val="28"/>
          <w:szCs w:val="28"/>
          <w:shd w:val="clear" w:color="auto" w:fill="FFFFFF"/>
        </w:rPr>
      </w:pPr>
    </w:p>
    <w:p w14:paraId="43B82E95">
      <w:pPr>
        <w:spacing w:line="560" w:lineRule="exact"/>
        <w:jc w:val="left"/>
        <w:rPr>
          <w:rFonts w:cs="宋体"/>
          <w:color w:val="auto"/>
          <w:sz w:val="28"/>
          <w:szCs w:val="28"/>
          <w:shd w:val="clear" w:color="auto" w:fill="FFFFFF"/>
        </w:rPr>
      </w:pPr>
    </w:p>
    <w:p w14:paraId="097A0103">
      <w:pPr>
        <w:spacing w:line="560" w:lineRule="exact"/>
        <w:jc w:val="left"/>
        <w:rPr>
          <w:rFonts w:cs="宋体"/>
          <w:color w:val="auto"/>
          <w:sz w:val="28"/>
          <w:szCs w:val="28"/>
          <w:shd w:val="clear" w:color="auto" w:fill="FFFFFF"/>
        </w:rPr>
      </w:pPr>
    </w:p>
    <w:p w14:paraId="573748AF">
      <w:pPr>
        <w:spacing w:line="560" w:lineRule="exact"/>
        <w:jc w:val="left"/>
        <w:rPr>
          <w:rFonts w:cs="宋体"/>
          <w:color w:val="auto"/>
          <w:sz w:val="28"/>
          <w:szCs w:val="28"/>
          <w:shd w:val="clear" w:color="auto" w:fill="FFFFFF"/>
        </w:rPr>
      </w:pPr>
    </w:p>
    <w:p w14:paraId="4ADCE775">
      <w:pPr>
        <w:spacing w:line="560" w:lineRule="exact"/>
        <w:jc w:val="left"/>
        <w:rPr>
          <w:rFonts w:cs="宋体"/>
          <w:color w:val="auto"/>
          <w:sz w:val="28"/>
          <w:szCs w:val="28"/>
          <w:shd w:val="clear" w:color="auto" w:fill="FFFFFF"/>
        </w:rPr>
      </w:pPr>
    </w:p>
    <w:p w14:paraId="72355C51">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习近平：在省部级主要领导干部学习贯彻党的二十届</w:t>
      </w:r>
    </w:p>
    <w:p w14:paraId="6F27E814">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四中全会精神专题研讨班上的讲话</w:t>
      </w:r>
    </w:p>
    <w:p w14:paraId="511936F1">
      <w:pPr>
        <w:pStyle w:val="7"/>
        <w:widowControl/>
        <w:shd w:val="clear" w:color="auto" w:fill="FFFFFF"/>
        <w:spacing w:before="0" w:beforeAutospacing="0" w:after="0" w:afterAutospacing="0" w:line="540" w:lineRule="exact"/>
        <w:jc w:val="center"/>
        <w:rPr>
          <w:rFonts w:hint="eastAsia" w:ascii="宋体" w:hAnsi="宋体" w:cs="宋体"/>
          <w:b/>
          <w:bCs/>
          <w:color w:val="auto"/>
          <w:sz w:val="32"/>
          <w:szCs w:val="32"/>
        </w:rPr>
      </w:pPr>
    </w:p>
    <w:p w14:paraId="4718240B">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党中央举办这次研讨班，主题是学习贯彻党的二十届四中全会精神。下面，我讲3个问题。</w:t>
      </w:r>
    </w:p>
    <w:p w14:paraId="62738F09">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一、充分认识制定和实施五年规划是我们的重要政治优势</w:t>
      </w:r>
    </w:p>
    <w:p w14:paraId="0882B89D">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新中国成立以来，我国已经制定和实施了14个五年规划（计划）。我国从积贫积弱的农业国发展成为世界第二大经济体并向全面建成社会主义现代化强国目标迈进，这一系列五年规划在其中发挥了重要作用。实践证明，制定和实施五年规划，是我们党治国理政一条重要经验，是中国特色社会主义制度一个重要政治优势。这主要体现在4个方面。</w:t>
      </w:r>
    </w:p>
    <w:p w14:paraId="4BEE214C">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一是有利于实现党的领导。通过制定和实施五年规划，把党的主张转化为国家意志，凝聚全社会共识，激发全体人民奋斗力量，把党的领导落实到经济社会发展各方面全过程。</w:t>
      </w:r>
    </w:p>
    <w:p w14:paraId="016D3088">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二是有利于集中力量办大事。通过制定和实施五年规划，分阶段部署一批重大任务、重大项目、重大工程，调动各方面资源和力量按期完成，彰显了我国社会主义制度的优越性，有力支撑了经济社会发展和国家各方面建设。</w:t>
      </w:r>
    </w:p>
    <w:p w14:paraId="2DDB3B5D">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三是有利于前瞻性把握战略问题。我们党胸怀远大目标、立志于中华民族千秋伟业，始终高度重视战略问题。五年规划属于中期规划，是对长远战略的分步落实，也是实现长远战略目标的重要保障。</w:t>
      </w:r>
    </w:p>
    <w:p w14:paraId="02790901">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四是有利于保持事业连续性。实现社会主义现代化是一个阶梯式递进、不断发展进步的历史过程。制定和实施五年规划，能够在把握方向、明确奋斗目标的前提下，一步一步坚定走，一个阶段一个阶段向前推进，从而不断积小胜为大胜，保证党和国家事业行稳致远。</w:t>
      </w:r>
    </w:p>
    <w:p w14:paraId="15CD4F8F">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制定和实施五年规划，是一项政治性、政策性很强的工作，我们党在长期实践中创造积累了丰富经验。主要有：坚持党中央集中统一领导，由党中央把方向、谋大局、作决策，制定规划建议和重大政策性文件；坚持从实际出发，统筹国内和国际，兼顾需要和可能、当前和长远，在全面吃透情况的基础上科学确定目标任务、提出政策措施；坚持全国一盘棋，下位规划服从上位规划，等位规划相互协调，各级各类规划整体联动、形成合力；坚持发扬民主、集思广益，把顶层设计和问计于民统一起来，使规划广泛汇集经验智慧，充分激发各方面积极性；坚持规划法定原则，定了就抓落实，不随意更改、不折腾。</w:t>
      </w:r>
    </w:p>
    <w:p w14:paraId="036761A9">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对于我们的这个政治优势，党内外有普遍共识，国际社会也广泛赞誉。我们要进一步坚定制度自信，不断结合新的实际把这一优势发扬光大。</w:t>
      </w:r>
    </w:p>
    <w:p w14:paraId="4CA659D4">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二、全面深刻准确领会和把握党的二十届四中全会的战略部署</w:t>
      </w:r>
    </w:p>
    <w:p w14:paraId="570B8417">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党的二十届四中全会审议通过的《建议》，对“十五五”时期经济社会发展作出战略部署。这次研讨班，就是要通过集中学习和研讨，使大家对全会精神有更全面、更深刻、更准确的理解。</w:t>
      </w:r>
    </w:p>
    <w:p w14:paraId="0696E2A3">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全面，就是要以全局视野领会《建议》，将“十五五”时期经济社会发展的重大意义、面临形势、指导思想、重要原则、目标任务、政策举措等作为一个整体来把握，不能顾此失彼，更不能断章取义。</w:t>
      </w:r>
    </w:p>
    <w:p w14:paraId="5B18EF7D">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深刻，就是要对《建议》各项部署知其然又知其所以然，既明白是什么，又明白为什么、怎么做。特别是《建议》作出的重大判断、提出的创新举措，都是经过充分论证的，要真正理解透彻，不能囫囵吞枣、一知半解。</w:t>
      </w:r>
    </w:p>
    <w:p w14:paraId="29C4D8B7">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准确，就是要精准把握《建议》各项部署的政策界限和尺度，做到该为的必须为、能为的努力为、不该为的决不为。不同的举措，在适用范围、进度要求、实施手段上有差异，都要根据具体情况把握好。</w:t>
      </w:r>
    </w:p>
    <w:p w14:paraId="308FCEFC">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围绕全会文件起草和全会精神贯彻落实，我多次提出要求，特别是就把握“十五五”时期战略定位、坚定不移推动高质量发展、加快构建新发展格局、推动全体人民共同富裕、统筹发展和安全、统筹推进各领域工作、坚持党的全面领导等重大问题讲了不少意见。这里，我再就4个问题谈些认识。</w:t>
      </w:r>
    </w:p>
    <w:p w14:paraId="0787B72B">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第一，敏锐把握国内外形势新变化。《建议》指出，我国发展处于战略机遇和风险挑战并存、不确定难预料因素增多的时期。这是对形势的总体判断。影响形势的因素是多重的，而且往往十分复杂。我们分析形势，既要把各种因素考虑周全，又要善于把握其中一些关键因素的新变化。比如，以人工智能为代表的新一轮科技革命和产业变革，正在以加速突破之势催生新的生产方式、生活方式、学习方式、工作方式，促进了多方面发展，同时也带来一些潜在隐患，对我们用好机遇抓发展和加强治理避风险提出了新的更高的要求。又比如，我国人口总体上已经由增量发展转向减量发展阶段，呈现少子化、老龄化、区域人口增减分化等趋势性特征，要求我们在促进人口高质量发展的同时，对经济社会发展相关政策措施进行有针对性的研究完善。这些因素既有各自的变化轨迹和特点，又相互紧密关联，我们要及时捕捉、精准研判，以便对形势的把握始终居于主动。</w:t>
      </w:r>
    </w:p>
    <w:p w14:paraId="2F0020DD">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把握国内外形势新变化，目的在于胸怀全局、登高望远，在战略上保持定力、充满信心，在战术上精心运筹、趋利避害，不断增强我国发展的确定性和可持续性。</w:t>
      </w:r>
    </w:p>
    <w:p w14:paraId="61249945">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第二，扎扎实实建设现代化产业体系。《建议》把建设现代化产业体系摆在“十五五”时期各项战略任务的第一条，是经过深思熟虑的。这些年我国经济顶风破浪、保持强大韧性和活力，战略依托就是完整的产业体系。建设现代化产业体系是要实现产业体系整体跃升。各地区各行业要找准定位，坚持智能化、绿色化、融合化方向，充分发挥比较优势，形成上下游产业相互衔接、各展其长、同向发力的生动局面。</w:t>
      </w:r>
    </w:p>
    <w:p w14:paraId="1FFA6A7B">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现代化产业体系的骨干是先进制造业。《建议》强调把发展经济的着力点放在实体经济上，指向就是要保持制造业合理比重、大力发展先进制造业。现代化基础设施是现代化产业体系的有机组成部分。“十五五”刚刚开局，大家都在谋划推进，要注意算投入产出账，提高适配度，既不能无视短板，也不能过于超前、造成浪费。</w:t>
      </w:r>
    </w:p>
    <w:p w14:paraId="29E07C52">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发展新质生产力是建设现代化产业体系的必然要求。对此，要坚持因地制宜，立足实际推动科技创新和产业创新深度融合，不能一哄而上、跟风冒进，更不能喜新厌旧、把传统产业优势丢掉。</w:t>
      </w:r>
    </w:p>
    <w:p w14:paraId="3B68D60E">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第三，以加快构建新发展格局赢得战略主动。我国人口多、市场大、产业全、发展动能强，在全球产业链供应链中的地位难以替代，这是我们经济内生增长、自主发展的底气所在。构建新发展格局，必须坚持以国内大循环为主体，让内需成为我国经济发展的主动力。《建议》就建设强大国内市场提出明确要求，各地区各部门要正确处理消费和投资、需求和供给的关系，坚持惠民生和促消费、投资于物和投资于人紧密结合，找准政策发力点，努力提高国民经济循环质量和效率。</w:t>
      </w:r>
    </w:p>
    <w:p w14:paraId="4B2B5AF1">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构建新发展格局必须畅通国内国际双循环。如何以做强国内大循环提升扩大高水平对外开放的自主性，以拓展国际循环增强国内改革发展的活力，真正实现内外联通、互促共进，有很多问题需要深入研究。比如，如何更好推动国内大循环多节点、多链条联通国际循环，助力我国成为国际循环的重要枢纽和强大引擎，就需要深入研究。再比如，这些年我国企业走出去面临不少新问题，需要重点研究如何提高对外投资的科学性、安全性，如何加强海外利益保护。</w:t>
      </w:r>
    </w:p>
    <w:p w14:paraId="3AA799EA">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第四，推动经济和社会协调发展。经济发展和社会发展相辅相成，不能一条腿长一条腿短。五年规划之所以叫国民经济和社会发展规划，道理正在于此。</w:t>
      </w:r>
    </w:p>
    <w:p w14:paraId="258CCD06">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促进社会发展，改善民生是重点。这些年，我多次强调要把发展经济和改善民生有机统一起来，制定经济发展政策同步嵌入改善民生的要求，制定民生政策同步考虑促进经济发展的效应。《建议》关于提高人民生活品质的目标和政策举措都是实打实的，要全面落实。</w:t>
      </w:r>
    </w:p>
    <w:p w14:paraId="7C9B0106">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促进社会发展，必须抓好社会治理。党的二十大以来，党中央把社会治理摆在更加重要的位置。各级党委和政府要适应我国社会发展变化，坚持党建引领，强化法治保障，夯实基层基础，切实提高社会治理水平。</w:t>
      </w:r>
    </w:p>
    <w:p w14:paraId="012B4C4E">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安全是发展的前提。必须统筹发展和安全，深入贯彻总体国家安全观，健全国家安全体系，不断增强经济和社会韧性，有效防范化解各类风险，全力维护国家安全和社会稳定。</w:t>
      </w:r>
    </w:p>
    <w:p w14:paraId="2F05419E">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当前，国家和地方的“十五五”规划纲要及专项规划正在加紧编制。我多次讲，规划科学是最大的效益，规划失误是最大的浪费，规划折腾是最大的忌讳。科学编制规划，务必贯彻定位准确、边界清晰、功能互补、统一衔接的要求，坚持科学决策、民主决策、依法决策。地方规划和各有关领域专项规划要与国家整体规划衔接好，体现国家整体规划的精神和要求，同时要因地因事制宜，把需要和可能统一起来，确保定了就做得到、能落地见效。这些年，有的地方和部门在规划编制中存在脱离实际、盲目跟风，层层加码、急躁冒进，简单“外包”、粗制滥造等问题，务必防止和纠正。</w:t>
      </w:r>
    </w:p>
    <w:p w14:paraId="610EBA0D">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三、着力提高党领导经济社会发展能力和水平</w:t>
      </w:r>
    </w:p>
    <w:p w14:paraId="3B76DD20">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“十五五”时期目标任务能否顺利完成，党领导经济社会发展能力和水平起着决定性作用，全党要在这方面狠下功夫。</w:t>
      </w:r>
    </w:p>
    <w:p w14:paraId="1D1CFA7F">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第一，进一步加强学习。每当重大历史关头，我们党总是号召全党加强学习。当前，科技创新突飞猛进，社会变革广泛深刻，新生事物层出不穷，一些干部素质能力跟不上，出现“本领恐慌”，特别是一遇到复杂局面就束手无策、心里发怵。解决这个问题还是要靠学习。首要的是钻研党的创新理论，吃透党中央大政方针和决策部署，提高政治能力和战略思维能力。要坚持干什么学什么、缺什么补什么，丰富专业知识，提高专业素养。要把读“有字书”和读“无字书”结合起来，多向成功探索学习经验，多向人民群众学习智慧，不断在实践中增强现代化建设本领。</w:t>
      </w:r>
    </w:p>
    <w:p w14:paraId="33D607CB">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第二，树立和践行正确政绩观。政绩观问题是一个根本性问题，关乎立党为公、执政为民。正确政绩观要求我们坚持从实际出发、按规律办事，通过科学决策和实干苦干，创造经得起实践和历史检验、真正造福人民、得到群众公认的业绩。错误政绩观则是从个人或小团体利益出发，心浮气躁、急功近利、弄虚作假、盲目蛮干，搞“形象工程”、“政绩工程”，留下包袱和隐患，引起人民群众强烈不满。党中央决定今年在全党开展树立和践行正确政绩观学习教育，重点要从党性上找差距、挖根源、强修养，动真碰硬解决突出问题。要引导党员干部特别是领导干部坚持为人民出政绩、以实干出政绩，自觉在追求政绩上杜绝标新立异、好大喜功、花拳绣腿、劳民伤财、新官不理旧账那一套。同时，要完善差异化考核评价体系，提高考评针对性和科学性，防止出现“数字出官、官出数字”的恶性循环。</w:t>
      </w:r>
    </w:p>
    <w:p w14:paraId="0A81AA96">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第三，大力弘扬斗争精神。新征程是新的长征，必须时刻准备进行具有许多新的历史特点的伟大斗争。面对外部打压遏制，面对经济社会发展中的深层次矛盾和问题，面对各种歪风邪气，全党同志特别是领导干部要挺身而出、迎难而上，敢于斗争、善于斗争，扎实储备谋略举措，及时果断消除风险隐患，努力把不利因素转化为克敌制胜的有利条件。各级党组织要在克难关、战风险、迎挑战的实践中锤炼、考验、识别干部，着力培养选拔敢打硬仗、善打胜仗的优秀干部。对那些遇到矛盾就绕道、碰到难题就低头、见到风险就缩身、关键时刻不亮剑的干部，在是非曲直面前模棱两可、当老好人的干部，决不能重用。</w:t>
      </w:r>
    </w:p>
    <w:p w14:paraId="0DF9BAA6">
      <w:pPr>
        <w:pStyle w:val="7"/>
        <w:widowControl/>
        <w:spacing w:before="0" w:beforeAutospacing="0" w:after="0" w:afterAutospacing="0" w:line="520" w:lineRule="exact"/>
        <w:ind w:firstLine="560" w:firstLineChars="200"/>
        <w:jc w:val="both"/>
        <w:rPr>
          <w:rFonts w:cs="宋体"/>
          <w:color w:val="auto"/>
          <w:sz w:val="28"/>
          <w:szCs w:val="28"/>
          <w:shd w:val="clear" w:color="auto" w:fill="FFFFFF"/>
        </w:rPr>
      </w:pPr>
      <w:r>
        <w:rPr>
          <w:rFonts w:hint="eastAsia" w:ascii="宋体" w:hAnsi="宋体" w:cs="宋体"/>
          <w:color w:val="auto"/>
          <w:sz w:val="28"/>
          <w:szCs w:val="28"/>
        </w:rPr>
        <w:t>第四，坚定不移惩治腐败。腐败污染政治生态，破坏发展环境，必须严厉惩治。这些年反腐败力度空前、成效显著，但形势依然严峻复杂。必须始终保持反腐败高压态势，一步不停歇、半步不退让，决不能心慈手软。要认真落实二十届中央纪委五次全会精神，一体推进不敢腐、不能腐、不想腐，提高反腐败穿透力，进一步及时发现、准确识别、有效治理各类腐败问题，切实把权力关进制度笼子，着力铲除腐败滋生的土壤和条件。要增强法规制度执行力，立明规矩、破潜规则，防止制度成为“稻草人”。</w:t>
      </w:r>
    </w:p>
    <w:p w14:paraId="6696863E">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（来源：《求是》2026年第9期 2026-04-30）</w:t>
      </w:r>
    </w:p>
    <w:p w14:paraId="0C00A68A">
      <w:pPr>
        <w:spacing w:line="560" w:lineRule="exact"/>
        <w:jc w:val="left"/>
        <w:rPr>
          <w:rFonts w:cs="宋体"/>
          <w:color w:val="auto"/>
          <w:sz w:val="28"/>
          <w:szCs w:val="28"/>
          <w:shd w:val="clear" w:color="auto" w:fill="FFFFFF"/>
        </w:rPr>
      </w:pPr>
    </w:p>
    <w:p w14:paraId="090C36CB">
      <w:pPr>
        <w:spacing w:line="560" w:lineRule="exact"/>
        <w:jc w:val="left"/>
        <w:rPr>
          <w:rFonts w:cs="宋体"/>
          <w:color w:val="auto"/>
          <w:sz w:val="28"/>
          <w:szCs w:val="28"/>
          <w:shd w:val="clear" w:color="auto" w:fill="FFFFFF"/>
        </w:rPr>
      </w:pPr>
    </w:p>
    <w:p w14:paraId="6DFEE575">
      <w:pPr>
        <w:spacing w:line="560" w:lineRule="exact"/>
        <w:jc w:val="left"/>
        <w:rPr>
          <w:rFonts w:cs="宋体"/>
          <w:color w:val="auto"/>
          <w:sz w:val="28"/>
          <w:szCs w:val="28"/>
          <w:shd w:val="clear" w:color="auto" w:fill="FFFFFF"/>
        </w:rPr>
      </w:pPr>
    </w:p>
    <w:p w14:paraId="4814AB29">
      <w:pPr>
        <w:spacing w:line="560" w:lineRule="exact"/>
        <w:jc w:val="left"/>
        <w:rPr>
          <w:rFonts w:cs="宋体"/>
          <w:color w:val="auto"/>
          <w:sz w:val="28"/>
          <w:szCs w:val="28"/>
          <w:shd w:val="clear" w:color="auto" w:fill="FFFFFF"/>
        </w:rPr>
      </w:pPr>
    </w:p>
    <w:p w14:paraId="319E881F">
      <w:pPr>
        <w:spacing w:line="560" w:lineRule="exact"/>
        <w:jc w:val="left"/>
        <w:rPr>
          <w:rFonts w:cs="宋体"/>
          <w:color w:val="auto"/>
          <w:sz w:val="28"/>
          <w:szCs w:val="28"/>
          <w:shd w:val="clear" w:color="auto" w:fill="FFFFFF"/>
        </w:rPr>
      </w:pPr>
    </w:p>
    <w:p w14:paraId="66F8B12B">
      <w:pPr>
        <w:spacing w:line="560" w:lineRule="exact"/>
        <w:jc w:val="left"/>
        <w:rPr>
          <w:rFonts w:cs="宋体"/>
          <w:color w:val="auto"/>
          <w:sz w:val="28"/>
          <w:szCs w:val="28"/>
          <w:shd w:val="clear" w:color="auto" w:fill="FFFFFF"/>
        </w:rPr>
      </w:pPr>
    </w:p>
    <w:p w14:paraId="071EDAD2">
      <w:pPr>
        <w:spacing w:line="560" w:lineRule="exact"/>
        <w:jc w:val="left"/>
        <w:rPr>
          <w:rFonts w:cs="宋体"/>
          <w:color w:val="auto"/>
          <w:sz w:val="28"/>
          <w:szCs w:val="28"/>
          <w:shd w:val="clear" w:color="auto" w:fill="FFFFFF"/>
        </w:rPr>
      </w:pPr>
    </w:p>
    <w:p w14:paraId="5DC8039A">
      <w:pPr>
        <w:spacing w:line="560" w:lineRule="exact"/>
        <w:jc w:val="left"/>
        <w:rPr>
          <w:rFonts w:cs="宋体"/>
          <w:color w:val="auto"/>
          <w:sz w:val="28"/>
          <w:szCs w:val="28"/>
          <w:shd w:val="clear" w:color="auto" w:fill="FFFFFF"/>
        </w:rPr>
      </w:pPr>
    </w:p>
    <w:p w14:paraId="7A24097A">
      <w:pPr>
        <w:spacing w:line="560" w:lineRule="exact"/>
        <w:jc w:val="left"/>
        <w:rPr>
          <w:rFonts w:cs="宋体"/>
          <w:color w:val="auto"/>
          <w:sz w:val="28"/>
          <w:szCs w:val="28"/>
          <w:shd w:val="clear" w:color="auto" w:fill="FFFFFF"/>
        </w:rPr>
      </w:pPr>
    </w:p>
    <w:p w14:paraId="21A7DE0A">
      <w:pPr>
        <w:spacing w:line="560" w:lineRule="exact"/>
        <w:jc w:val="left"/>
        <w:rPr>
          <w:rFonts w:cs="宋体"/>
          <w:color w:val="auto"/>
          <w:sz w:val="28"/>
          <w:szCs w:val="28"/>
          <w:shd w:val="clear" w:color="auto" w:fill="FFFFFF"/>
        </w:rPr>
      </w:pPr>
    </w:p>
    <w:p w14:paraId="5B397BC2">
      <w:pPr>
        <w:spacing w:line="560" w:lineRule="exact"/>
        <w:jc w:val="left"/>
        <w:rPr>
          <w:rFonts w:cs="宋体"/>
          <w:color w:val="auto"/>
          <w:sz w:val="22"/>
          <w:szCs w:val="22"/>
          <w:shd w:val="clear" w:color="auto" w:fill="FFFFFF"/>
        </w:rPr>
      </w:pPr>
    </w:p>
    <w:p w14:paraId="7797FE43">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习近平在加强基础研究座谈会上强调 以更大力度更实举措加强基础研究 进一步打牢科技强国建设根基</w:t>
      </w:r>
    </w:p>
    <w:p w14:paraId="0EB3431B">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p>
    <w:p w14:paraId="7718A0C0">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新华社上海4月30日电 中共中央总书记、国家主席、中央军委主席习近平30日上午在上海出席加强基础研究座谈会并发表重要讲话。他强调，基础研究是整个科学体系的源头，是所有技术问题的总机关。要以更大力度、更实举措加强基础研究，提升我国原始创新能力，进一步打牢科技强国建设根基。</w:t>
      </w:r>
    </w:p>
    <w:p w14:paraId="68F1A55E">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中共中央政治局常委、中央办公厅主任蔡奇出席座谈会，中共中央政治局常委、国务院副总理丁薛祥主持座谈会。</w:t>
      </w:r>
    </w:p>
    <w:p w14:paraId="2595319D">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座谈会上，科技部部长阴和俊、教育部部长怀进鹏、中国科学院院长侯建国、上海市委书记陈吉宁、北京大学数学科学学院院长刘若川、中国科学院深圳先进技术研究院院长刘陈立、浦江实验室教授乔宇、西部超导材料科技股份有限公司首席科学家张平祥先后发言，就加强基础研究介绍工作情况、提出意见建议。</w:t>
      </w:r>
    </w:p>
    <w:p w14:paraId="66A3A272">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在听取大家发言后，习近平发表重要讲话。他指出，党的十八大以来，党中央高度重视基础研究，通过优化科研布局、加大投入保障、创新体制机制等，推动我国基础研究水平显著提升。当前，新一轮科技革命和产业变革加速突破，全球科技竞争更加聚焦基础前沿领域，原创性颠覆性创新的重要性日益凸显。我们要抓住机遇、应对挑战，切实把基础研究工作摆上重要日程，持续抓下去，不断抓出新成效。</w:t>
      </w:r>
    </w:p>
    <w:p w14:paraId="17E14DBD">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习近平强调，要加强统筹谋划和顶层设计，优化基础研究系统布局。坚持“四个面向”战略导向，进一步明确基础研究的主攻方向和重点领域。强化国家科研机构、高水平研究型大学等引领作用，鼓励和规范发展新型研发机构，推动企业主导的产学研用深度融合，打通基础研究、应用开发、成果转化的创新链条。加强基础学科建设，促进应用学科与基础学科协调发展。</w:t>
      </w:r>
    </w:p>
    <w:p w14:paraId="493FCFDC">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习近平指出，要一体推进教育科技人才发展，全方位做好培养、引进、使用工作，壮大基础研究人才队伍。遵循人才成长规律，提高教育质量，源源不断培养基础研究后备力量。优化科教协同育人机制，注重在科研一线发现和培养人才。坚持任务牵引、以老带新，大力扶持青年人才。弘扬科学家精神，加强科普宣传，激发青少年的想象力和探求欲，让投身基础研究成为更多青少年的人生追求。</w:t>
      </w:r>
    </w:p>
    <w:p w14:paraId="67336D68">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习近平强调，要加强对基础研究的支持保障。逐步提高基础研究经费占比，形成多元化投入格局。体系化布局建设重大科技基础设施，建设智能化科研平台系统。健全符合基础研究特点的分类评价体系，改善基础研究人员的工作和生活条件，营造开放包容、宽容失败的创新环境。加强科研诚信建设。</w:t>
      </w:r>
    </w:p>
    <w:p w14:paraId="578DB58B">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习近平指出，要主动融入全球创新网络，深化基础研究国际交流合作，联合开展气候变化、能源环境、生命健康等重大科学问题攻关，积极参与全球科技治理。</w:t>
      </w:r>
    </w:p>
    <w:p w14:paraId="0302C7FB">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丁薛祥主持会议时表示，习近平总书记重要讲话充分肯定我国基础研究取得的成就，全面分析面临的新形势新挑战，对加强基础研究作出战略部署、提出明确要求。讲话高屋建瓴、内涵丰富，具有很强的政治性、思想性、指导性，为加强基础研究指明了前进方向、提供了根本遵循。我们要深学细悟总书记重要讲话精神，准确把握党中央战略意图，增强紧迫感、责任感、使命感，以更加坚定的信心和决心、更加务实的举措和行动，全面加强基础研究，着力提升原始创新能力，为实现高水平科技自立自强、建设科技强国努力奋斗。</w:t>
      </w:r>
    </w:p>
    <w:p w14:paraId="06CA804C">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尹力、石泰峰、刘国中、张国清、黄坤明出席座谈会。</w:t>
      </w:r>
    </w:p>
    <w:p w14:paraId="1A565EF6">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中央和国家机关有关部门、军队有关单位、部分省市主要负责同志，有关高校、科研机构、国家实验室、企业负责人和科研人员代表等参加座谈会。</w:t>
      </w:r>
    </w:p>
    <w:p w14:paraId="7273C70D">
      <w:pPr>
        <w:spacing w:line="50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（来源：“学习强国”学习平台 2026-04-30）</w:t>
      </w:r>
    </w:p>
    <w:p w14:paraId="2649E1C5">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在“五一”国际劳动节到来之际</w:t>
      </w:r>
    </w:p>
    <w:p w14:paraId="0C35B405">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习近平向全国广大劳动群众致以节日祝贺和诚挚慰问</w:t>
      </w:r>
    </w:p>
    <w:p w14:paraId="0FC34BA6">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p>
    <w:p w14:paraId="359B9FE8">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新华社北京4月30日电 在“五一”国际劳动节到来之际，中共中央总书记、国家主席、中央军委主席习近平代表党中央，向全国广大劳动群众致以节日祝贺和诚挚慰问。</w:t>
      </w:r>
    </w:p>
    <w:p w14:paraId="44FD1442">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习近平指出，今年是新中国成立75周年，是实现“十四五”规划目标任务的关键一年。广大劳动群众与党同心、跟党奋斗，辛勤劳动、无私奉献，用智慧和汗水为党和国家事业发展作出了重要贡献。</w:t>
      </w:r>
    </w:p>
    <w:p w14:paraId="3BD83121">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习近平强调，劳动谱写时代华章，奋斗创造美好未来。希望广大劳动群众大力弘扬劳模精神、劳动精神、工匠精神，爱岗敬业、创新创造，踊跃投身以高质量发展推进中国式现代化的火热实践，为全面推进强国建设、民族复兴伟业而不懈奋斗。各级党委和政府要关心爱护广大劳动群众，切实实现好、维护好、发展好劳动者合法权益，激励广大劳动群众在辛勤劳动、诚实劳动、创造性劳动中成就梦想。</w:t>
      </w:r>
    </w:p>
    <w:p w14:paraId="7D067BFE">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（来源：“学习强国”学习平台 2024-04-30）</w:t>
      </w:r>
    </w:p>
    <w:p w14:paraId="6D4931D0">
      <w:pPr>
        <w:spacing w:line="520" w:lineRule="exact"/>
        <w:ind w:firstLine="560" w:firstLineChars="200"/>
        <w:jc w:val="right"/>
        <w:rPr>
          <w:rFonts w:ascii="楷体" w:hAnsi="楷体" w:eastAsia="楷体" w:cs="楷体"/>
          <w:color w:val="auto"/>
          <w:sz w:val="28"/>
          <w:szCs w:val="28"/>
        </w:rPr>
      </w:pPr>
    </w:p>
    <w:p w14:paraId="6FE15F84">
      <w:pPr>
        <w:spacing w:line="560" w:lineRule="exact"/>
        <w:jc w:val="left"/>
        <w:rPr>
          <w:rFonts w:cs="宋体"/>
          <w:color w:val="auto"/>
          <w:sz w:val="28"/>
          <w:szCs w:val="28"/>
          <w:shd w:val="clear" w:color="auto" w:fill="FFFFFF"/>
        </w:rPr>
      </w:pPr>
    </w:p>
    <w:p w14:paraId="3769EB85">
      <w:pPr>
        <w:spacing w:line="560" w:lineRule="exact"/>
        <w:jc w:val="left"/>
        <w:rPr>
          <w:rFonts w:cs="宋体"/>
          <w:color w:val="auto"/>
          <w:sz w:val="28"/>
          <w:szCs w:val="28"/>
          <w:shd w:val="clear" w:color="auto" w:fill="FFFFFF"/>
        </w:rPr>
      </w:pPr>
    </w:p>
    <w:p w14:paraId="117BE7CD">
      <w:pPr>
        <w:spacing w:line="560" w:lineRule="exact"/>
        <w:jc w:val="left"/>
        <w:rPr>
          <w:rFonts w:cs="宋体"/>
          <w:color w:val="auto"/>
          <w:sz w:val="28"/>
          <w:szCs w:val="28"/>
          <w:shd w:val="clear" w:color="auto" w:fill="FFFFFF"/>
        </w:rPr>
      </w:pPr>
    </w:p>
    <w:p w14:paraId="7A532EA2">
      <w:pPr>
        <w:spacing w:line="560" w:lineRule="exact"/>
        <w:jc w:val="left"/>
        <w:rPr>
          <w:rFonts w:cs="宋体"/>
          <w:color w:val="auto"/>
          <w:sz w:val="28"/>
          <w:szCs w:val="28"/>
          <w:shd w:val="clear" w:color="auto" w:fill="FFFFFF"/>
        </w:rPr>
      </w:pPr>
    </w:p>
    <w:p w14:paraId="684C35E2">
      <w:pPr>
        <w:spacing w:line="560" w:lineRule="exact"/>
        <w:jc w:val="left"/>
        <w:rPr>
          <w:rFonts w:cs="宋体"/>
          <w:color w:val="auto"/>
          <w:sz w:val="28"/>
          <w:szCs w:val="28"/>
          <w:shd w:val="clear" w:color="auto" w:fill="FFFFFF"/>
        </w:rPr>
      </w:pPr>
    </w:p>
    <w:p w14:paraId="14AD1F88">
      <w:pPr>
        <w:spacing w:line="560" w:lineRule="exact"/>
        <w:jc w:val="left"/>
        <w:rPr>
          <w:rFonts w:cs="宋体"/>
          <w:color w:val="auto"/>
          <w:sz w:val="28"/>
          <w:szCs w:val="28"/>
          <w:shd w:val="clear" w:color="auto" w:fill="FFFFFF"/>
        </w:rPr>
      </w:pPr>
    </w:p>
    <w:p w14:paraId="38A59EA1">
      <w:pPr>
        <w:spacing w:line="560" w:lineRule="exact"/>
        <w:jc w:val="left"/>
        <w:rPr>
          <w:rFonts w:cs="宋体"/>
          <w:color w:val="auto"/>
          <w:sz w:val="28"/>
          <w:szCs w:val="28"/>
          <w:shd w:val="clear" w:color="auto" w:fill="FFFFFF"/>
        </w:rPr>
      </w:pPr>
    </w:p>
    <w:p w14:paraId="7EFE26BA">
      <w:pPr>
        <w:spacing w:line="560" w:lineRule="exact"/>
        <w:jc w:val="left"/>
        <w:rPr>
          <w:rFonts w:cs="宋体"/>
          <w:color w:val="auto"/>
          <w:sz w:val="28"/>
          <w:szCs w:val="28"/>
          <w:shd w:val="clear" w:color="auto" w:fill="FFFFFF"/>
        </w:rPr>
      </w:pPr>
    </w:p>
    <w:p w14:paraId="0AA37D5A">
      <w:pPr>
        <w:spacing w:line="560" w:lineRule="exact"/>
        <w:jc w:val="left"/>
        <w:rPr>
          <w:rFonts w:cs="宋体"/>
          <w:color w:val="auto"/>
          <w:sz w:val="28"/>
          <w:szCs w:val="28"/>
          <w:shd w:val="clear" w:color="auto" w:fill="FFFFFF"/>
        </w:rPr>
      </w:pPr>
    </w:p>
    <w:p w14:paraId="47A3287B">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习近平给中国青年五四奖章</w:t>
      </w:r>
    </w:p>
    <w:p w14:paraId="163BC573">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暨新时代青年先锋奖获奖者代表的回信（全文）</w:t>
      </w:r>
    </w:p>
    <w:p w14:paraId="5C19ACC6">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p>
    <w:p w14:paraId="4B315DE9">
      <w:pPr>
        <w:spacing w:line="560" w:lineRule="exact"/>
        <w:jc w:val="left"/>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中国青年五四奖章暨新时代青年先锋奖获奖者代表：</w:t>
      </w:r>
    </w:p>
    <w:p w14:paraId="4D034699">
      <w:pPr>
        <w:spacing w:line="560" w:lineRule="exact"/>
        <w:ind w:firstLine="560" w:firstLineChars="200"/>
        <w:jc w:val="left"/>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来信收悉。你们牢记党的嘱托，扎根科技创新、乡村振兴、社会服务、卫国戍边等基层一线，以实干担当书写无悔青春，展现了新时代中国青年自信自强、昂扬向上的良好风貌。</w:t>
      </w:r>
    </w:p>
    <w:p w14:paraId="2E92E89C">
      <w:pPr>
        <w:spacing w:line="560" w:lineRule="exact"/>
        <w:ind w:firstLine="560" w:firstLineChars="200"/>
        <w:jc w:val="left"/>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今年是“十五五”开局之年，青年建功正当其时。希望你们胸怀远大理想，矢志拼搏奋斗，带动广大青年把个人追求融入国家发展大局，立足各自岗位不断创造新业绩，在新征程上贡献青春力量。</w:t>
      </w:r>
    </w:p>
    <w:p w14:paraId="28DB67A2">
      <w:pPr>
        <w:spacing w:line="560" w:lineRule="exact"/>
        <w:ind w:firstLine="560" w:firstLineChars="200"/>
        <w:jc w:val="left"/>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值此五四青年节来临之际，祝你们和全国各族青年节日快乐！</w:t>
      </w:r>
    </w:p>
    <w:p w14:paraId="2933D59E">
      <w:pPr>
        <w:spacing w:line="560" w:lineRule="exact"/>
        <w:ind w:firstLine="5880" w:firstLineChars="2100"/>
        <w:jc w:val="left"/>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习近平</w:t>
      </w:r>
    </w:p>
    <w:p w14:paraId="683F4434">
      <w:pPr>
        <w:spacing w:line="560" w:lineRule="exact"/>
        <w:ind w:firstLine="5320" w:firstLineChars="1900"/>
        <w:jc w:val="left"/>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2026年5月2日</w:t>
      </w:r>
    </w:p>
    <w:p w14:paraId="0848F928">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（来源：“学习强国”学习平台 2026-05-03）</w:t>
      </w:r>
    </w:p>
    <w:p w14:paraId="5EDE50C0">
      <w:pPr>
        <w:spacing w:line="560" w:lineRule="exact"/>
        <w:jc w:val="left"/>
        <w:rPr>
          <w:rFonts w:cs="宋体"/>
          <w:color w:val="auto"/>
          <w:sz w:val="28"/>
          <w:szCs w:val="28"/>
          <w:shd w:val="clear" w:color="auto" w:fill="FFFFFF"/>
        </w:rPr>
      </w:pPr>
    </w:p>
    <w:p w14:paraId="2B7FA769">
      <w:pPr>
        <w:spacing w:line="560" w:lineRule="exact"/>
        <w:jc w:val="left"/>
        <w:rPr>
          <w:rFonts w:cs="宋体"/>
          <w:color w:val="auto"/>
          <w:sz w:val="28"/>
          <w:szCs w:val="28"/>
          <w:shd w:val="clear" w:color="auto" w:fill="FFFFFF"/>
        </w:rPr>
      </w:pPr>
    </w:p>
    <w:p w14:paraId="4515527C">
      <w:pPr>
        <w:spacing w:line="560" w:lineRule="exact"/>
        <w:jc w:val="left"/>
        <w:rPr>
          <w:rFonts w:cs="宋体"/>
          <w:color w:val="auto"/>
          <w:sz w:val="28"/>
          <w:szCs w:val="28"/>
          <w:shd w:val="clear" w:color="auto" w:fill="FFFFFF"/>
        </w:rPr>
      </w:pPr>
    </w:p>
    <w:p w14:paraId="3C56D020">
      <w:pPr>
        <w:spacing w:line="560" w:lineRule="exact"/>
        <w:jc w:val="left"/>
        <w:rPr>
          <w:rFonts w:cs="宋体"/>
          <w:color w:val="auto"/>
          <w:sz w:val="28"/>
          <w:szCs w:val="28"/>
          <w:shd w:val="clear" w:color="auto" w:fill="FFFFFF"/>
        </w:rPr>
      </w:pPr>
    </w:p>
    <w:p w14:paraId="2370512D">
      <w:pPr>
        <w:spacing w:line="560" w:lineRule="exact"/>
        <w:jc w:val="left"/>
        <w:rPr>
          <w:rFonts w:cs="宋体"/>
          <w:color w:val="auto"/>
          <w:sz w:val="28"/>
          <w:szCs w:val="28"/>
          <w:shd w:val="clear" w:color="auto" w:fill="FFFFFF"/>
        </w:rPr>
      </w:pPr>
    </w:p>
    <w:p w14:paraId="43E66761">
      <w:pPr>
        <w:spacing w:line="560" w:lineRule="exact"/>
        <w:jc w:val="left"/>
        <w:rPr>
          <w:rFonts w:cs="宋体"/>
          <w:color w:val="auto"/>
          <w:sz w:val="28"/>
          <w:szCs w:val="28"/>
          <w:shd w:val="clear" w:color="auto" w:fill="FFFFFF"/>
        </w:rPr>
      </w:pPr>
    </w:p>
    <w:p w14:paraId="5C3169C4">
      <w:pPr>
        <w:spacing w:line="560" w:lineRule="exact"/>
        <w:jc w:val="left"/>
        <w:rPr>
          <w:rFonts w:cs="宋体"/>
          <w:color w:val="auto"/>
          <w:sz w:val="28"/>
          <w:szCs w:val="28"/>
          <w:shd w:val="clear" w:color="auto" w:fill="FFFFFF"/>
        </w:rPr>
      </w:pPr>
    </w:p>
    <w:p w14:paraId="0E1A77B6">
      <w:pPr>
        <w:spacing w:line="560" w:lineRule="exact"/>
        <w:jc w:val="left"/>
        <w:rPr>
          <w:rFonts w:cs="宋体"/>
          <w:color w:val="auto"/>
          <w:sz w:val="28"/>
          <w:szCs w:val="28"/>
          <w:shd w:val="clear" w:color="auto" w:fill="FFFFFF"/>
        </w:rPr>
      </w:pPr>
    </w:p>
    <w:p w14:paraId="2805724B">
      <w:pPr>
        <w:spacing w:line="560" w:lineRule="exact"/>
        <w:jc w:val="left"/>
        <w:rPr>
          <w:rFonts w:cs="宋体"/>
          <w:color w:val="auto"/>
          <w:sz w:val="28"/>
          <w:szCs w:val="28"/>
          <w:shd w:val="clear" w:color="auto" w:fill="FFFFFF"/>
        </w:rPr>
      </w:pPr>
    </w:p>
    <w:p w14:paraId="5C3AB5AC">
      <w:pPr>
        <w:spacing w:line="560" w:lineRule="exact"/>
        <w:jc w:val="left"/>
        <w:rPr>
          <w:rFonts w:cs="宋体"/>
          <w:color w:val="auto"/>
          <w:sz w:val="28"/>
          <w:szCs w:val="28"/>
          <w:shd w:val="clear" w:color="auto" w:fill="FFFFFF"/>
        </w:rPr>
      </w:pPr>
    </w:p>
    <w:p w14:paraId="04E2B34F">
      <w:pPr>
        <w:spacing w:line="560" w:lineRule="exact"/>
        <w:jc w:val="left"/>
        <w:rPr>
          <w:rFonts w:cs="宋体"/>
          <w:color w:val="auto"/>
          <w:sz w:val="28"/>
          <w:szCs w:val="28"/>
          <w:shd w:val="clear" w:color="auto" w:fill="FFFFFF"/>
        </w:rPr>
      </w:pPr>
    </w:p>
    <w:p w14:paraId="39A8B00F">
      <w:pPr>
        <w:pStyle w:val="7"/>
        <w:widowControl/>
        <w:shd w:val="clear" w:color="auto" w:fill="FFFFFF"/>
        <w:spacing w:before="0" w:beforeAutospacing="0" w:after="0" w:afterAutospacing="0" w:line="540" w:lineRule="exact"/>
        <w:jc w:val="center"/>
        <w:rPr>
          <w:rFonts w:ascii="宋体" w:hAnsi="宋体" w:cs="宋体"/>
          <w:b/>
          <w:bCs/>
          <w:color w:val="auto"/>
          <w:spacing w:val="-2"/>
          <w:sz w:val="32"/>
          <w:szCs w:val="32"/>
        </w:rPr>
      </w:pPr>
      <w:r>
        <w:rPr>
          <w:rFonts w:hint="eastAsia" w:ascii="宋体" w:hAnsi="宋体" w:cs="宋体"/>
          <w:b/>
          <w:bCs/>
          <w:color w:val="auto"/>
          <w:spacing w:val="-2"/>
          <w:sz w:val="32"/>
          <w:szCs w:val="32"/>
        </w:rPr>
        <w:t>中共中央政治局召开会议 分析研究当前经济形势</w:t>
      </w:r>
      <w:r>
        <w:rPr>
          <w:rFonts w:hint="eastAsia" w:ascii="宋体" w:hAnsi="宋体" w:cs="宋体"/>
          <w:b/>
          <w:bCs/>
          <w:color w:val="auto"/>
          <w:spacing w:val="-2"/>
          <w:sz w:val="32"/>
          <w:szCs w:val="32"/>
        </w:rPr>
        <w:t>和经济工作</w:t>
      </w:r>
    </w:p>
    <w:p w14:paraId="20B0FE4A">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 xml:space="preserve"> 中共中央总书记习近平主持会议</w:t>
      </w:r>
    </w:p>
    <w:p w14:paraId="5BB872D7">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p>
    <w:p w14:paraId="4146FE97">
      <w:pPr>
        <w:spacing w:line="52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新华社北京4月28日电 中共中央政治局4月28日召开会议，分析研究当前经济形势和经济工作。中共中央总书记习近平主持会议。</w:t>
      </w:r>
    </w:p>
    <w:p w14:paraId="2500CF0C">
      <w:pPr>
        <w:spacing w:line="52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会议认为，今年以来，以习近平同志为核心的党中央加强对经济工作的全面领导，着眼全局、前瞻布局，</w:t>
      </w:r>
      <w:bookmarkStart w:id="0" w:name="_GoBack"/>
      <w:bookmarkEnd w:id="0"/>
      <w:r>
        <w:rPr>
          <w:rFonts w:hint="eastAsia" w:ascii="宋体" w:hAnsi="宋体" w:cs="宋体"/>
          <w:color w:val="auto"/>
          <w:kern w:val="0"/>
          <w:sz w:val="28"/>
          <w:szCs w:val="28"/>
        </w:rPr>
        <w:t>各地区各部门靠前发力、综合施策，我国经济起步有力，主要指标好于预期，彰显强大韧性和活力。同时，也面临一些困难和挑战，经济持续稳中向好的基础还需进一步巩固。要增强信心，以更大力度和更实举措抓好经济工作。</w:t>
      </w:r>
    </w:p>
    <w:p w14:paraId="26457E9B">
      <w:pPr>
        <w:spacing w:line="52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会议指出，要坚持稳中求进工作总基调，完整准确全面贯彻新发展理念，加快构建新发展格局，更好统筹国内国际两个大局，统筹发展和安全，坚定不移深化改革开放，推动科技自立自强、产业链自主可控，精准有效实施更加积极的财政政策和适度宽松的货币政策，持续扩大内需、优化供给，做优增量、盘活存量，着力稳就业、稳企业、稳市场、稳预期，增强经济发展内生动力，进一步做强国内大循环，做优国内国际双循环，努力实现“十五五”良好开局。</w:t>
      </w:r>
    </w:p>
    <w:p w14:paraId="78C4E257">
      <w:pPr>
        <w:spacing w:line="52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会议强调，要用好用足宏观政策。持续优化财政支出结构，兜牢基层“三保”底线。增强货币政策前瞻性灵活性针对性，保持流动性充裕。保持人民币汇率在合理均衡水平上的基本稳定。做好宏观政策取向一致性评估。</w:t>
      </w:r>
    </w:p>
    <w:p w14:paraId="1A80E908">
      <w:pPr>
        <w:spacing w:line="52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会议指出，要深入挖掘内需潜力。扩大优质商品和服务供给，推动消费升级。深入实施服务业扩能提质行动。加强水网、新型电网、算力网、新一代通信网、城市地下管网、物流网等规划建设。推动条件成熟的重大工程项目开工。</w:t>
      </w:r>
    </w:p>
    <w:p w14:paraId="3F04A5B1">
      <w:pPr>
        <w:spacing w:line="52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会议强调，要加快建设现代化产业体系，保持制造业合理比重。纵深推进全国统一大市场建设，深入整治“内卷式”竞争。全面实施“人工智能+”行动，发展智能经济新形态，完善人工智能治理。进一步深化国资国企改革。系统应对外部冲击挑战，提高能源资源安全保障水平，以高质量发展的确定性应对各种不确定性。</w:t>
      </w:r>
    </w:p>
    <w:p w14:paraId="142E390E">
      <w:pPr>
        <w:spacing w:line="52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会议指出，要有效防范化解重点领域风险。努力稳定房地产市场，扎实推进城市更新。有序化解地方政府债务风险，着力解决拖欠企业账款问题。推动中小金融机构改革，稳定和增强资本市场信心。</w:t>
      </w:r>
    </w:p>
    <w:p w14:paraId="29C39490">
      <w:pPr>
        <w:spacing w:line="52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会议强调，要强化就业优先政策导向，加强教育、医疗、托育等民生建设。抓好农业生产，稳定生猪等农产品价格。完善常态化帮扶机制，确保不发生规模性返贫致贫。做好安全生产、防灾减灾、食品药品安全等工作。要深入开展树立和践行正确政绩观学习教育，把学习教育的成效转化为推动高质量发展的实效。</w:t>
      </w:r>
    </w:p>
    <w:p w14:paraId="76C7A627">
      <w:pPr>
        <w:spacing w:line="52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会议还研究了其他事项。</w:t>
      </w:r>
    </w:p>
    <w:p w14:paraId="707C81C0">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（来源：“学习强国”学习平台 2026-04-28）</w:t>
      </w:r>
    </w:p>
    <w:p w14:paraId="5B07738E">
      <w:pPr>
        <w:spacing w:line="520" w:lineRule="exact"/>
        <w:ind w:right="280"/>
        <w:jc w:val="left"/>
        <w:rPr>
          <w:rFonts w:ascii="宋体" w:hAnsi="宋体" w:cs="宋体"/>
          <w:b/>
          <w:bCs/>
          <w:color w:val="auto"/>
          <w:sz w:val="32"/>
          <w:szCs w:val="32"/>
        </w:rPr>
      </w:pPr>
    </w:p>
    <w:p w14:paraId="7E6A5BF1">
      <w:pPr>
        <w:spacing w:line="520" w:lineRule="exact"/>
        <w:ind w:right="280"/>
        <w:jc w:val="left"/>
        <w:rPr>
          <w:rFonts w:ascii="宋体" w:hAnsi="宋体" w:cs="宋体"/>
          <w:b/>
          <w:bCs/>
          <w:color w:val="auto"/>
          <w:sz w:val="32"/>
          <w:szCs w:val="32"/>
        </w:rPr>
      </w:pPr>
    </w:p>
    <w:p w14:paraId="4C5E56F3">
      <w:pPr>
        <w:spacing w:line="520" w:lineRule="exact"/>
        <w:ind w:right="280"/>
        <w:jc w:val="left"/>
        <w:rPr>
          <w:rFonts w:ascii="宋体" w:hAnsi="宋体" w:cs="宋体"/>
          <w:b/>
          <w:bCs/>
          <w:color w:val="auto"/>
          <w:sz w:val="32"/>
          <w:szCs w:val="32"/>
        </w:rPr>
      </w:pPr>
    </w:p>
    <w:p w14:paraId="02FA7C8D">
      <w:pPr>
        <w:spacing w:line="520" w:lineRule="exact"/>
        <w:ind w:right="280"/>
        <w:jc w:val="left"/>
        <w:rPr>
          <w:rFonts w:ascii="宋体" w:hAnsi="宋体" w:cs="宋体"/>
          <w:b/>
          <w:bCs/>
          <w:color w:val="auto"/>
          <w:sz w:val="32"/>
          <w:szCs w:val="32"/>
        </w:rPr>
      </w:pPr>
    </w:p>
    <w:p w14:paraId="53FF454B">
      <w:pPr>
        <w:spacing w:line="520" w:lineRule="exact"/>
        <w:ind w:right="280"/>
        <w:jc w:val="left"/>
        <w:rPr>
          <w:rFonts w:ascii="宋体" w:hAnsi="宋体" w:cs="宋体"/>
          <w:b/>
          <w:bCs/>
          <w:color w:val="auto"/>
          <w:sz w:val="32"/>
          <w:szCs w:val="32"/>
        </w:rPr>
      </w:pPr>
    </w:p>
    <w:p w14:paraId="69C5F6E2">
      <w:pPr>
        <w:spacing w:line="520" w:lineRule="exact"/>
        <w:ind w:right="280"/>
        <w:jc w:val="left"/>
        <w:rPr>
          <w:rFonts w:ascii="宋体" w:hAnsi="宋体" w:cs="宋体"/>
          <w:b/>
          <w:bCs/>
          <w:color w:val="auto"/>
          <w:sz w:val="32"/>
          <w:szCs w:val="32"/>
        </w:rPr>
      </w:pPr>
    </w:p>
    <w:p w14:paraId="3121A369">
      <w:pPr>
        <w:spacing w:line="520" w:lineRule="exact"/>
        <w:ind w:right="280"/>
        <w:jc w:val="left"/>
        <w:rPr>
          <w:rFonts w:ascii="宋体" w:hAnsi="宋体" w:cs="宋体"/>
          <w:b/>
          <w:bCs/>
          <w:color w:val="auto"/>
          <w:sz w:val="32"/>
          <w:szCs w:val="32"/>
        </w:rPr>
      </w:pPr>
    </w:p>
    <w:p w14:paraId="2674269C">
      <w:pPr>
        <w:spacing w:line="520" w:lineRule="exact"/>
        <w:ind w:right="280"/>
        <w:jc w:val="left"/>
        <w:rPr>
          <w:rFonts w:ascii="宋体" w:hAnsi="宋体" w:cs="宋体"/>
          <w:b/>
          <w:bCs/>
          <w:color w:val="auto"/>
          <w:sz w:val="32"/>
          <w:szCs w:val="32"/>
        </w:rPr>
      </w:pPr>
    </w:p>
    <w:p w14:paraId="49330F48">
      <w:pPr>
        <w:spacing w:line="520" w:lineRule="exact"/>
        <w:ind w:right="280"/>
        <w:jc w:val="left"/>
        <w:rPr>
          <w:rFonts w:ascii="宋体" w:hAnsi="宋体" w:cs="宋体"/>
          <w:b/>
          <w:bCs/>
          <w:color w:val="auto"/>
          <w:sz w:val="32"/>
          <w:szCs w:val="32"/>
        </w:rPr>
      </w:pPr>
    </w:p>
    <w:p w14:paraId="34D7B8E6">
      <w:pPr>
        <w:spacing w:line="520" w:lineRule="exact"/>
        <w:ind w:right="280"/>
        <w:jc w:val="left"/>
        <w:rPr>
          <w:rFonts w:ascii="宋体" w:hAnsi="宋体" w:cs="宋体"/>
          <w:b/>
          <w:bCs/>
          <w:color w:val="auto"/>
          <w:sz w:val="32"/>
          <w:szCs w:val="32"/>
        </w:rPr>
      </w:pPr>
    </w:p>
    <w:p w14:paraId="762055A2">
      <w:pPr>
        <w:spacing w:line="520" w:lineRule="exact"/>
        <w:ind w:right="280"/>
        <w:jc w:val="left"/>
        <w:rPr>
          <w:rFonts w:ascii="宋体" w:hAnsi="宋体" w:cs="宋体"/>
          <w:b/>
          <w:bCs/>
          <w:color w:val="auto"/>
          <w:sz w:val="32"/>
          <w:szCs w:val="32"/>
        </w:rPr>
      </w:pPr>
    </w:p>
    <w:p w14:paraId="226679A4">
      <w:pPr>
        <w:spacing w:line="520" w:lineRule="exact"/>
        <w:ind w:right="280"/>
        <w:jc w:val="left"/>
        <w:rPr>
          <w:rFonts w:hint="eastAsia" w:ascii="宋体" w:hAnsi="宋体" w:cs="宋体"/>
          <w:b/>
          <w:bCs/>
          <w:color w:val="auto"/>
          <w:sz w:val="32"/>
          <w:szCs w:val="32"/>
        </w:rPr>
      </w:pPr>
    </w:p>
    <w:p w14:paraId="60BF1711">
      <w:pPr>
        <w:spacing w:line="520" w:lineRule="exact"/>
        <w:ind w:right="280"/>
        <w:jc w:val="center"/>
        <w:rPr>
          <w:rFonts w:ascii="楷体" w:hAnsi="楷体" w:eastAsia="楷体" w:cs="楷体"/>
          <w:color w:val="auto"/>
          <w:sz w:val="28"/>
          <w:szCs w:val="28"/>
        </w:rPr>
      </w:pPr>
      <w:r>
        <w:rPr>
          <w:rFonts w:hint="eastAsia" w:ascii="宋体" w:hAnsi="宋体" w:cs="宋体"/>
          <w:b/>
          <w:bCs/>
          <w:color w:val="auto"/>
          <w:sz w:val="32"/>
          <w:szCs w:val="32"/>
        </w:rPr>
        <w:t>习近平在中共中央政治局第二十五次集体学习时强调</w:t>
      </w:r>
    </w:p>
    <w:p w14:paraId="0E71280F">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着力提高防范应对自然灾害能力</w:t>
      </w:r>
    </w:p>
    <w:p w14:paraId="774A57FB">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切实维护人民群众生命财产安全</w:t>
      </w:r>
    </w:p>
    <w:p w14:paraId="7AD9D273">
      <w:pPr>
        <w:spacing w:line="560" w:lineRule="exact"/>
        <w:jc w:val="left"/>
        <w:rPr>
          <w:rFonts w:ascii="微软雅黑" w:hAnsi="微软雅黑" w:eastAsia="微软雅黑" w:cs="微软雅黑"/>
          <w:b/>
          <w:bCs/>
          <w:color w:val="auto"/>
          <w:sz w:val="48"/>
          <w:szCs w:val="48"/>
          <w:shd w:val="clear" w:color="auto" w:fill="FFFFFF"/>
        </w:rPr>
      </w:pPr>
    </w:p>
    <w:p w14:paraId="5545A563">
      <w:pPr>
        <w:spacing w:line="56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新华社北京4月29日电 中共中央政治局4月28日下午就提高防灾减灾救灾能力进行第二十五次集体学习。中共中央总书记习近平在主持学习时强调，要站在统筹高质量发展和高水平安全的战略高度，充分认识做好防灾减灾救灾工作的重要性，着力提高防范应对自然灾害能力，切实维护人民群众生命财产安全。</w:t>
      </w:r>
    </w:p>
    <w:p w14:paraId="37117B4B">
      <w:pPr>
        <w:spacing w:line="56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应急管理部国家自然灾害防治研究院杨思全同志就这个问题进行讲解，提出工作建议。中央政治局的同志认真听取讲解，并进行了讨论。</w:t>
      </w:r>
    </w:p>
    <w:p w14:paraId="233E2735">
      <w:pPr>
        <w:spacing w:line="56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习近平在听取讲解和讨论后发表重要讲话。他指出，我国国土广袤、地理复杂、气候多样，自然灾害易发多发。党的十八大以来，党中央坚持把防灾减灾救灾工作作为关系人民安危和国家安全的大事来抓，在理念转变、体制改革、体系建设、能力提升等方面作出许多部署，带领广大干部群众战胜一系列重特大自然灾害，成效举世公认。实践中深刻认识到，做好防灾减灾救灾工作必须坚持党的全面领导，坚持人民至上、生命至上，坚持尊重自然规律，坚持预防为主，坚持改革创新，坚持系统观念，坚持社会共治。</w:t>
      </w:r>
    </w:p>
    <w:p w14:paraId="34011019">
      <w:pPr>
        <w:spacing w:line="56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习近平强调，降低灾害风险，减轻灾害损失，重在事前预防。要坚持源头管控，将安全韧性要求贯穿国土空间规划及各类建设规划之中。加强隐患排查，系统梳理、精准识别各类灾害风险。强化工程治理，合理提高重要城市和灾害多发地区关键基础设施设防标准，加紧补齐相关短板。</w:t>
      </w:r>
    </w:p>
    <w:p w14:paraId="69CCA55B">
      <w:pPr>
        <w:spacing w:line="56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习近平指出，要树牢底线思维、极限思维，不断提升大灾巨灾应对处置能力。深入研判大灾巨灾风险，强化监测预警，完善应急预案。健全大安全大应急框架下应急指挥机制，推进国家综合性消防救援队伍和国家区域应急救援中心建设。统筹做好综合救援、过渡安置和恢复重建工作。</w:t>
      </w:r>
    </w:p>
    <w:p w14:paraId="235AC665">
      <w:pPr>
        <w:spacing w:line="56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习近平强调，要强化应对自然灾害的科技支撑和法治保障。推动应急领域科技创新和产业创新，加强应急学科建设和人才培养，深入开展自然灾害基础研究，深化国际交流合作。健全应急领域法治体系，进一步提升防灾减灾救灾法治化水平。</w:t>
      </w:r>
    </w:p>
    <w:p w14:paraId="086E9B43">
      <w:pPr>
        <w:spacing w:line="56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习近平指出，基层是抵御自然灾害的第一线，抓基层、强基础的工作始终不能放松。要完善基层应急救援力量体系，强化应急场所建设和物资装备保障，抓好群测群防群治。加大科普宣传力度，提高全民防灾避险意识和能力。</w:t>
      </w:r>
    </w:p>
    <w:p w14:paraId="2F2F4C5A">
      <w:pPr>
        <w:spacing w:line="56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习近平强调，要认真抓好防灾减灾救灾责任落实。各地区各有关部门要守土尽责，坚持统分结合、防救衔接、上下联动，推动形成齐抓共管、协同配合的工作格局。树立和践行正确政绩观，坚决纠正重发展轻安全、重救灾轻预防等倾向。加强教育培训，提高各级干部的防灾减灾救灾能力。</w:t>
      </w:r>
    </w:p>
    <w:p w14:paraId="08011867">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lang w:eastAsia="zh-CN"/>
        </w:rPr>
        <w:t>（</w:t>
      </w:r>
      <w:r>
        <w:rPr>
          <w:rFonts w:hint="eastAsia" w:ascii="楷体" w:hAnsi="楷体" w:eastAsia="楷体" w:cs="楷体"/>
          <w:color w:val="auto"/>
          <w:sz w:val="28"/>
          <w:szCs w:val="28"/>
        </w:rPr>
        <w:t>来源：“学习强国”学习平台 2026-04-29</w:t>
      </w:r>
      <w:r>
        <w:rPr>
          <w:rFonts w:hint="eastAsia" w:ascii="楷体" w:hAnsi="楷体" w:eastAsia="楷体" w:cs="楷体"/>
          <w:color w:val="auto"/>
          <w:sz w:val="28"/>
          <w:szCs w:val="28"/>
          <w:lang w:eastAsia="zh-CN"/>
        </w:rPr>
        <w:t>）</w:t>
      </w:r>
    </w:p>
    <w:p w14:paraId="4E3881E0">
      <w:pPr>
        <w:spacing w:line="560" w:lineRule="exact"/>
        <w:jc w:val="left"/>
        <w:rPr>
          <w:rFonts w:ascii="宋体" w:hAnsi="宋体" w:cs="宋体"/>
          <w:color w:val="auto"/>
          <w:sz w:val="24"/>
          <w:shd w:val="clear" w:color="auto" w:fill="FFFFFF"/>
        </w:rPr>
      </w:pPr>
    </w:p>
    <w:p w14:paraId="2C509DD5">
      <w:pPr>
        <w:spacing w:line="560" w:lineRule="exact"/>
        <w:jc w:val="left"/>
        <w:rPr>
          <w:rFonts w:ascii="宋体" w:hAnsi="宋体" w:cs="宋体"/>
          <w:color w:val="auto"/>
          <w:sz w:val="24"/>
          <w:shd w:val="clear" w:color="auto" w:fill="FFFFFF"/>
        </w:rPr>
      </w:pPr>
    </w:p>
    <w:p w14:paraId="0A34DF5A">
      <w:pPr>
        <w:spacing w:line="560" w:lineRule="exact"/>
        <w:jc w:val="left"/>
        <w:rPr>
          <w:rFonts w:ascii="宋体" w:hAnsi="宋体" w:cs="宋体"/>
          <w:color w:val="auto"/>
          <w:sz w:val="24"/>
          <w:shd w:val="clear" w:color="auto" w:fill="FFFFFF"/>
        </w:rPr>
      </w:pPr>
    </w:p>
    <w:p w14:paraId="7ED63395">
      <w:pPr>
        <w:spacing w:line="560" w:lineRule="exact"/>
        <w:jc w:val="left"/>
        <w:rPr>
          <w:rFonts w:ascii="宋体" w:hAnsi="宋体" w:cs="宋体"/>
          <w:color w:val="auto"/>
          <w:sz w:val="24"/>
          <w:shd w:val="clear" w:color="auto" w:fill="FFFFFF"/>
        </w:rPr>
      </w:pPr>
    </w:p>
    <w:p w14:paraId="5ECE9565">
      <w:pPr>
        <w:spacing w:line="560" w:lineRule="exact"/>
        <w:jc w:val="left"/>
        <w:rPr>
          <w:rFonts w:ascii="宋体" w:hAnsi="宋体" w:cs="宋体"/>
          <w:color w:val="auto"/>
          <w:sz w:val="24"/>
          <w:shd w:val="clear" w:color="auto" w:fill="FFFFFF"/>
        </w:rPr>
      </w:pPr>
    </w:p>
    <w:p w14:paraId="19469CEE">
      <w:pPr>
        <w:pStyle w:val="7"/>
        <w:widowControl/>
        <w:shd w:val="clear" w:color="auto" w:fill="FFFFFF"/>
        <w:spacing w:before="0" w:beforeAutospacing="0" w:after="0" w:afterAutospacing="0" w:line="540" w:lineRule="exact"/>
        <w:jc w:val="center"/>
        <w:rPr>
          <w:rFonts w:ascii="宋体" w:hAnsi="宋体" w:cs="宋体"/>
          <w:b/>
          <w:bCs/>
          <w:color w:val="auto"/>
          <w:sz w:val="28"/>
          <w:szCs w:val="28"/>
        </w:rPr>
      </w:pPr>
      <w:r>
        <w:rPr>
          <w:rFonts w:hint="eastAsia" w:ascii="宋体" w:hAnsi="宋体" w:cs="宋体"/>
          <w:b/>
          <w:bCs/>
          <w:color w:val="auto"/>
          <w:sz w:val="28"/>
          <w:szCs w:val="28"/>
        </w:rPr>
        <w:t>中央层面树立和践行正确政绩观学习教育工作专班 中央纪委办公厅 公开通报四川省昭觉县、湖北省文化和旅游厅及湖北艺术职业学院</w:t>
      </w:r>
    </w:p>
    <w:p w14:paraId="4BD71A1B">
      <w:pPr>
        <w:pStyle w:val="7"/>
        <w:widowControl/>
        <w:shd w:val="clear" w:color="auto" w:fill="FFFFFF"/>
        <w:spacing w:before="0" w:beforeAutospacing="0" w:after="0" w:afterAutospacing="0" w:line="540" w:lineRule="exact"/>
        <w:jc w:val="center"/>
        <w:rPr>
          <w:rFonts w:ascii="宋体" w:hAnsi="宋体" w:cs="宋体"/>
          <w:b/>
          <w:bCs/>
          <w:color w:val="auto"/>
          <w:sz w:val="28"/>
          <w:szCs w:val="28"/>
        </w:rPr>
      </w:pPr>
      <w:r>
        <w:rPr>
          <w:rFonts w:hint="eastAsia" w:ascii="宋体" w:hAnsi="宋体" w:cs="宋体"/>
          <w:b/>
          <w:bCs/>
          <w:color w:val="auto"/>
          <w:sz w:val="28"/>
          <w:szCs w:val="28"/>
        </w:rPr>
        <w:t xml:space="preserve"> 政绩观存在偏差、不顾实际使用财政资金问题</w:t>
      </w:r>
    </w:p>
    <w:p w14:paraId="2B38DAC0">
      <w:pPr>
        <w:pStyle w:val="7"/>
        <w:widowControl/>
        <w:shd w:val="clear" w:color="auto" w:fill="FFFFFF"/>
        <w:spacing w:before="0" w:beforeAutospacing="0" w:after="0" w:afterAutospacing="0" w:line="540" w:lineRule="exact"/>
        <w:jc w:val="center"/>
        <w:rPr>
          <w:rFonts w:ascii="宋体" w:hAnsi="宋体" w:cs="宋体"/>
          <w:b/>
          <w:bCs/>
          <w:color w:val="auto"/>
          <w:sz w:val="28"/>
          <w:szCs w:val="28"/>
        </w:rPr>
      </w:pPr>
    </w:p>
    <w:p w14:paraId="60DA040E">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日前，中央层面树立和践行正确政绩观学习教育工作专班、中央纪委办公厅公开通报四川省昭觉县、湖北省文化和旅游厅及湖北艺术职业学院政绩观存在偏差、不顾实际使用财政资金问题。</w:t>
      </w:r>
    </w:p>
    <w:p w14:paraId="1FA468DF">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经查，四川省昭觉县作为曾经的贫困县，财政支出主要靠上级转移支付，安排财政资金定制推广3首文旅宣传歌曲，预算149万元；湖北省文化和旅游厅使用财政资金，安排其直属事业单位湖北艺术职业学院定制推广1首文旅宣传歌曲，预算300万元。学习教育启动后，四川省昭觉县、湖北省文化和旅游厅及湖北艺术职业学院没有对照党中央部署要求查摆发现上述项目存在的问题，仍然继续推进相关采购工作，未及时叫停项目；落实党中央关于党政机关带头过紧日子要求不到位，在没有认真评估宣传效果的情况下，跟风推进文旅宣传歌曲采购项目；决策过程不够科学严谨，没有进行充分论证，带有主观盲目性，这是典型的政绩观偏差问题。</w:t>
      </w:r>
    </w:p>
    <w:p w14:paraId="26949F72">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政绩观问题是一个根本性问题，关乎立党为公、执政为民。党中央三令五申、响鼓重槌，今年又部署在全党开展树立和践行正确政绩观学习教育。在学习教育中，四川省昭觉县、湖北省文化和旅游厅及湖北艺术职业学院学用脱节，学归学、做归做，不顾实际使用财政资金采购文旅宣传歌曲，反映出一些地方和单位领导干部对树立和践行正确政绩观的认识不清醒，对学习教育的部署要求落实不力。</w:t>
      </w:r>
    </w:p>
    <w:p w14:paraId="3306C595">
      <w:pPr>
        <w:pStyle w:val="7"/>
        <w:widowControl/>
        <w:spacing w:before="0" w:beforeAutospacing="0" w:after="0" w:afterAutospacing="0" w:line="520" w:lineRule="exact"/>
        <w:ind w:firstLine="560" w:firstLineChars="200"/>
        <w:jc w:val="both"/>
        <w:rPr>
          <w:rFonts w:ascii="微软雅黑" w:hAnsi="微软雅黑" w:eastAsia="微软雅黑" w:cs="微软雅黑"/>
          <w:b/>
          <w:bCs/>
          <w:color w:val="auto"/>
          <w:shd w:val="clear" w:color="auto" w:fill="FFFFFF"/>
        </w:rPr>
      </w:pPr>
      <w:r>
        <w:rPr>
          <w:rFonts w:hint="eastAsia" w:ascii="宋体" w:hAnsi="宋体" w:cs="宋体"/>
          <w:color w:val="auto"/>
          <w:sz w:val="28"/>
          <w:szCs w:val="28"/>
        </w:rPr>
        <w:t>当前，学习教育正在稳健有序开展。各级党组织特别是领导班子和领导干部要举一反三、汲取教训。要坚持学用结合，持续推进“四个深入学习”，自觉对标对表，及时校准思想认识偏差，增强树立和践行正确政绩观的思想自觉和行动自觉。要严格落实“三个对照”要求，认真检视履职中存在的问题，对不符合正确政绩观要求的，即知即改、立行立改，切实把学习成果转化为指导实践、推动工作的实际行动和成效。要坚决落实党中央关于党政机关带头过紧日子的要求，牢固树立为民造福的理念，切实把保障和改善民生放在优先位置，提高财政资金使用效益，各项支出必须精打细算，严禁花钱大手大脚，把每一笔钱都用在刀刃上、紧要处，让人民群众有真真切切、实实在在的感受。要走好新时代党的群众路线，坚持问需于民、问计于民，以群众切身需求为前提想问题、作决策，提升科学决策水平。要把群众是否满意作为衡量决策是否科学的重要标准，对群众满意的要巩固提升，对群众不满意的要纠正整改，防止脱离实际盲目推进。</w:t>
      </w:r>
    </w:p>
    <w:p w14:paraId="13388833">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（来源：新华社 2026-04-12）</w:t>
      </w:r>
    </w:p>
    <w:p w14:paraId="26F6B177">
      <w:pPr>
        <w:spacing w:line="560" w:lineRule="exact"/>
        <w:jc w:val="left"/>
        <w:rPr>
          <w:rFonts w:ascii="宋体" w:hAnsi="宋体" w:cs="宋体"/>
          <w:color w:val="auto"/>
          <w:sz w:val="24"/>
          <w:shd w:val="clear" w:color="auto" w:fill="FFFFFF"/>
        </w:rPr>
      </w:pPr>
    </w:p>
    <w:p w14:paraId="76EA132D">
      <w:pPr>
        <w:spacing w:line="560" w:lineRule="exact"/>
        <w:jc w:val="left"/>
        <w:rPr>
          <w:rFonts w:ascii="宋体" w:hAnsi="宋体" w:cs="宋体"/>
          <w:color w:val="auto"/>
          <w:sz w:val="24"/>
          <w:shd w:val="clear" w:color="auto" w:fill="FFFFFF"/>
        </w:rPr>
      </w:pPr>
    </w:p>
    <w:p w14:paraId="4ED29F0A">
      <w:pPr>
        <w:spacing w:line="560" w:lineRule="exact"/>
        <w:jc w:val="left"/>
        <w:rPr>
          <w:rFonts w:ascii="宋体" w:hAnsi="宋体" w:cs="宋体"/>
          <w:color w:val="auto"/>
          <w:sz w:val="24"/>
          <w:shd w:val="clear" w:color="auto" w:fill="FFFFFF"/>
        </w:rPr>
      </w:pPr>
    </w:p>
    <w:p w14:paraId="080A6316">
      <w:pPr>
        <w:spacing w:line="560" w:lineRule="exact"/>
        <w:jc w:val="left"/>
        <w:rPr>
          <w:rFonts w:ascii="宋体" w:hAnsi="宋体" w:cs="宋体"/>
          <w:color w:val="auto"/>
          <w:sz w:val="24"/>
          <w:shd w:val="clear" w:color="auto" w:fill="FFFFFF"/>
        </w:rPr>
      </w:pPr>
    </w:p>
    <w:p w14:paraId="1EDAB3A2">
      <w:pPr>
        <w:spacing w:line="560" w:lineRule="exact"/>
        <w:jc w:val="left"/>
        <w:rPr>
          <w:rFonts w:ascii="宋体" w:hAnsi="宋体" w:cs="宋体"/>
          <w:color w:val="auto"/>
          <w:sz w:val="24"/>
          <w:shd w:val="clear" w:color="auto" w:fill="FFFFFF"/>
        </w:rPr>
      </w:pPr>
    </w:p>
    <w:p w14:paraId="4E3A1334">
      <w:pPr>
        <w:spacing w:line="560" w:lineRule="exact"/>
        <w:jc w:val="left"/>
        <w:rPr>
          <w:rFonts w:ascii="宋体" w:hAnsi="宋体" w:cs="宋体"/>
          <w:color w:val="auto"/>
          <w:sz w:val="24"/>
          <w:shd w:val="clear" w:color="auto" w:fill="FFFFFF"/>
        </w:rPr>
      </w:pPr>
    </w:p>
    <w:p w14:paraId="01725DFD">
      <w:pPr>
        <w:spacing w:line="560" w:lineRule="exact"/>
        <w:jc w:val="left"/>
        <w:rPr>
          <w:rFonts w:ascii="宋体" w:hAnsi="宋体" w:cs="宋体"/>
          <w:color w:val="auto"/>
          <w:sz w:val="24"/>
          <w:shd w:val="clear" w:color="auto" w:fill="FFFFFF"/>
        </w:rPr>
      </w:pPr>
    </w:p>
    <w:p w14:paraId="24E4E111">
      <w:pPr>
        <w:spacing w:line="560" w:lineRule="exact"/>
        <w:jc w:val="left"/>
        <w:rPr>
          <w:rFonts w:ascii="宋体" w:hAnsi="宋体" w:cs="宋体"/>
          <w:color w:val="auto"/>
          <w:sz w:val="24"/>
          <w:shd w:val="clear" w:color="auto" w:fill="FFFFFF"/>
        </w:rPr>
      </w:pPr>
    </w:p>
    <w:p w14:paraId="23AF2F27">
      <w:pPr>
        <w:spacing w:line="560" w:lineRule="exact"/>
        <w:jc w:val="left"/>
        <w:rPr>
          <w:rFonts w:ascii="宋体" w:hAnsi="宋体" w:cs="宋体"/>
          <w:color w:val="auto"/>
          <w:sz w:val="24"/>
          <w:shd w:val="clear" w:color="auto" w:fill="FFFFFF"/>
        </w:rPr>
      </w:pPr>
    </w:p>
    <w:p w14:paraId="5DCDF20E">
      <w:pPr>
        <w:spacing w:line="560" w:lineRule="exact"/>
        <w:jc w:val="left"/>
        <w:rPr>
          <w:rFonts w:ascii="宋体" w:hAnsi="宋体" w:cs="宋体"/>
          <w:color w:val="auto"/>
          <w:sz w:val="24"/>
          <w:shd w:val="clear" w:color="auto" w:fill="FFFFFF"/>
        </w:rPr>
      </w:pPr>
    </w:p>
    <w:p w14:paraId="407F1D98">
      <w:pPr>
        <w:spacing w:line="560" w:lineRule="exact"/>
        <w:jc w:val="left"/>
        <w:rPr>
          <w:rFonts w:ascii="宋体" w:hAnsi="宋体" w:cs="宋体"/>
          <w:color w:val="auto"/>
          <w:sz w:val="24"/>
          <w:shd w:val="clear" w:color="auto" w:fill="FFFFFF"/>
        </w:rPr>
      </w:pPr>
    </w:p>
    <w:p w14:paraId="61E32DF8">
      <w:pPr>
        <w:spacing w:line="560" w:lineRule="exact"/>
        <w:jc w:val="left"/>
        <w:rPr>
          <w:rFonts w:ascii="宋体" w:hAnsi="宋体" w:cs="宋体"/>
          <w:color w:val="auto"/>
          <w:sz w:val="24"/>
          <w:shd w:val="clear" w:color="auto" w:fill="FFFFFF"/>
        </w:rPr>
      </w:pPr>
    </w:p>
    <w:p w14:paraId="016D8602">
      <w:pPr>
        <w:pStyle w:val="7"/>
        <w:widowControl/>
        <w:shd w:val="clear" w:color="auto" w:fill="FFFFFF"/>
        <w:spacing w:before="0" w:beforeAutospacing="0" w:after="0" w:afterAutospacing="0" w:line="540" w:lineRule="exact"/>
        <w:jc w:val="both"/>
        <w:rPr>
          <w:rFonts w:ascii="宋体" w:hAnsi="宋体" w:cs="宋体"/>
          <w:b/>
          <w:bCs/>
          <w:color w:val="auto"/>
          <w:sz w:val="32"/>
          <w:szCs w:val="32"/>
        </w:rPr>
      </w:pPr>
    </w:p>
    <w:p w14:paraId="06370197">
      <w:pPr>
        <w:pStyle w:val="7"/>
        <w:widowControl/>
        <w:shd w:val="clear" w:color="auto" w:fill="FFFFFF"/>
        <w:spacing w:before="0" w:beforeAutospacing="0" w:after="0" w:afterAutospacing="0" w:line="540" w:lineRule="exact"/>
        <w:jc w:val="center"/>
        <w:rPr>
          <w:rFonts w:ascii="宋体" w:hAnsi="宋体" w:cs="宋体"/>
          <w:b/>
          <w:bCs/>
          <w:color w:val="auto"/>
          <w:sz w:val="28"/>
          <w:szCs w:val="28"/>
        </w:rPr>
      </w:pPr>
      <w:r>
        <w:rPr>
          <w:rFonts w:hint="eastAsia" w:ascii="宋体" w:hAnsi="宋体" w:cs="宋体"/>
          <w:b/>
          <w:bCs/>
          <w:color w:val="auto"/>
          <w:sz w:val="28"/>
          <w:szCs w:val="28"/>
        </w:rPr>
        <w:t>中央层面树立和践行正确政绩观学习教育工作专班 中央纪委办公厅公开通报中国航空器材集团有限公司任宇、赵保辉等</w:t>
      </w:r>
    </w:p>
    <w:p w14:paraId="04AC9781">
      <w:pPr>
        <w:pStyle w:val="7"/>
        <w:widowControl/>
        <w:shd w:val="clear" w:color="auto" w:fill="FFFFFF"/>
        <w:spacing w:before="0" w:beforeAutospacing="0" w:after="0" w:afterAutospacing="0" w:line="540" w:lineRule="exact"/>
        <w:jc w:val="center"/>
        <w:rPr>
          <w:rFonts w:ascii="宋体" w:hAnsi="宋体" w:cs="宋体"/>
          <w:b/>
          <w:bCs/>
          <w:color w:val="auto"/>
          <w:sz w:val="28"/>
          <w:szCs w:val="28"/>
        </w:rPr>
      </w:pPr>
      <w:r>
        <w:rPr>
          <w:rFonts w:hint="eastAsia" w:ascii="宋体" w:hAnsi="宋体" w:cs="宋体"/>
          <w:b/>
          <w:bCs/>
          <w:color w:val="auto"/>
          <w:sz w:val="28"/>
          <w:szCs w:val="28"/>
        </w:rPr>
        <w:t>政绩观扭曲错位、欺瞒组织、侵害群众利益等问题</w:t>
      </w:r>
    </w:p>
    <w:p w14:paraId="1D7F4150">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p>
    <w:p w14:paraId="09494B2A">
      <w:pPr>
        <w:pStyle w:val="7"/>
        <w:widowControl/>
        <w:spacing w:before="0" w:beforeAutospacing="0" w:after="0" w:afterAutospacing="0" w:line="54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新华社北京4月20日电 日前，中央层面树立和践行正确政绩观学习教育工作专班、中央纪委办公厅公开通报中国航空器材集团有限公司（以下简称中国航材）原董事长、党委书记任宇，原总会计师、党委委员赵保辉等政绩观扭曲错位、欺瞒组织、侵害群众利益等问题。</w:t>
      </w:r>
    </w:p>
    <w:p w14:paraId="725F8FF4">
      <w:pPr>
        <w:pStyle w:val="7"/>
        <w:widowControl/>
        <w:spacing w:before="0" w:beforeAutospacing="0" w:after="0" w:afterAutospacing="0" w:line="54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经查，2024年3月21日，任宇、赵保辉以及同行人员苏某某、伍某某、焦某、崔某、李某等7人因公在德国法兰克福机场回国转机期间，任宇、赵保辉等6人在航空公务舱休息室聚众饮用休息室提供的酒水，赵保辉严重醉酒，被中国国际航空股份有限公司（以下简称国航）服务人员拒绝登机。任宇向机组人员施压，强烈要求全团登机，造成航班延误68分钟，引发旅客投诉。任宇、赵保辉还违规升舱至头等舱。回国后，任宇、赵保辉等团组成员隐瞒事实、未如实报告情况。中国航材纪委书记唐某2024年11月了解到班子成员醉酒情况后不向组织报告。2026年3月，上级组织对此事进行调查，任宇、赵保辉等人向国务院国资委提供虚假情况，唐某对有关情况未作核实，向中央纪委国家监委驻国务院国资委纪检监察组（以下简称驻国务院国资委纪检监察组）提供虚假情况。同时，经调查核实，国航运行中心胡某、贾某某、徐某某、肖某等人未坚持原则、违反规定允许醉酒人员登机，顾某工作失察；国航市场营销部高某等人违反规定将中国航材有关人员作为要客并优先予以升舱。</w:t>
      </w:r>
    </w:p>
    <w:p w14:paraId="41CCBB55">
      <w:pPr>
        <w:pStyle w:val="7"/>
        <w:widowControl/>
        <w:spacing w:before="0" w:beforeAutospacing="0" w:after="0" w:afterAutospacing="0" w:line="54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 xml:space="preserve">中央纪委国家监委机关指导督促驻国务院国资委纪检监察组、驻中航集团纪检监察组开展调查，给予中国航材相关责任人处理处分：给予任宇、赵保辉撤销党内职务、政务撤职处分，给予苏某某、伍某某、焦某、崔某党内严重警告、政务记大过处分，给予唐某党内严重警告、政务记大过处分，调离纪检岗位。给予国航相关责任人处理处分：给予胡某、贾某某党内严重警告、政务降级处分；给予徐某某、肖某、高某党内警告、政务记过处分；给予顾某党内警告处分；其他责任人均受到相应处理处分。 </w:t>
      </w:r>
    </w:p>
    <w:p w14:paraId="30BD2D14">
      <w:pPr>
        <w:pStyle w:val="7"/>
        <w:widowControl/>
        <w:spacing w:before="0" w:beforeAutospacing="0" w:after="0" w:afterAutospacing="0" w:line="54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任宇、赵保辉等身为国有企业党员领导干部，在国外公务差旅途中带头聚众饮酒、醉酒登机，弄虚作假、隐瞒不报。2024年事件发生后，在全党开展的党纪学习教育中未作对照检查；2025年全党开展深入贯彻中央八项规定精神学习教育，中国航材领导班子和任宇、赵保辉查摆问题清单和集中整治台账对此事只字未提；今年开展的树立和践行正确政绩观学习教育中，任宇、赵保辉等人仍心存侥幸、欺瞒组织。这些问题反映出，少数党员领导干部党性不强，不守政治纪律和政治规矩，纪法意识和组织观念淡薄，对党不忠诚、做人不老实，无视党中央关于作风建设决策部署，对中央八项规定精神置若罔闻、毫无敬畏戒惧之心，有令不行、有禁不止；宗旨意识缺失，习惯于耍官威搞特权、漠视侵害群众利益，属于典型的政绩观扭曲错位问题。</w:t>
      </w:r>
    </w:p>
    <w:p w14:paraId="3FFD3D00">
      <w:pPr>
        <w:pStyle w:val="7"/>
        <w:widowControl/>
        <w:spacing w:before="0" w:beforeAutospacing="0" w:after="0" w:afterAutospacing="0" w:line="54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当前，树立和践行正确政绩观学习教育正在深入扎实开展。各级党组织要以此为鉴、汲取教训，以刀刃向内、直面问题的勇气一体推进学查改，动真碰硬解决政绩观偏差问题。要深化学习研讨，强化以案示警，教育引导广大党员、干部特别是领导干部增强党性修养、筑牢对党忠诚，严守政治纪律和政治规矩，夯实树立和践行正确政绩观的思想根基。要深入查摆问题，认真落实“三个对照”要求，全面查摆政绩观偏差方面存在的问题，敢于触及灵魂深处、敢于揭短亮丑，做到不淡化、不回避、不遮掩，从党性上找差距、查根源、强修养。要从严从实整改，认真纠治整改政绩观偏差问题，即知即改、立行立改。对贯彻落实党中央决策部署阳奉阴违、漠视侵害群众利益等问题特别是顶风违规违纪的，坚持抓典型抓现行抓通报。要压紧压实责任，督促各级领导干部特别是“一把手”以身作则，严于律己、严负其责、严管所辖，对边纠边犯、隐瞒不报的严肃追责问责，决不姑息迁就。</w:t>
      </w:r>
    </w:p>
    <w:p w14:paraId="61BFB176">
      <w:pPr>
        <w:spacing w:line="54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（来源：新华社 2026-04-20）</w:t>
      </w:r>
    </w:p>
    <w:sectPr>
      <w:footerReference r:id="rId4" w:type="default"/>
      <w:pgSz w:w="11906" w:h="16838"/>
      <w:pgMar w:top="1418" w:right="1701" w:bottom="1418" w:left="170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5CEE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A525A">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33E42">
                          <w:pPr>
                            <w:pStyle w:val="5"/>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EB33E42">
                    <w:pPr>
                      <w:pStyle w:val="5"/>
                    </w:pPr>
                    <w:r>
                      <w:fldChar w:fldCharType="begin"/>
                    </w:r>
                    <w:r>
                      <w:instrText xml:space="preserve"> PAGE  \* MERGEFORMAT </w:instrText>
                    </w:r>
                    <w:r>
                      <w:fldChar w:fldCharType="separate"/>
                    </w:r>
                    <w:r>
                      <w:t>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D1B"/>
    <w:rsid w:val="00065609"/>
    <w:rsid w:val="00180074"/>
    <w:rsid w:val="001A5553"/>
    <w:rsid w:val="001E4275"/>
    <w:rsid w:val="0026364D"/>
    <w:rsid w:val="002755CC"/>
    <w:rsid w:val="002A086B"/>
    <w:rsid w:val="00373CF3"/>
    <w:rsid w:val="003E7D0E"/>
    <w:rsid w:val="00437ACD"/>
    <w:rsid w:val="004541E9"/>
    <w:rsid w:val="00477D3C"/>
    <w:rsid w:val="004876C2"/>
    <w:rsid w:val="004C5B22"/>
    <w:rsid w:val="004E2431"/>
    <w:rsid w:val="00553BBE"/>
    <w:rsid w:val="00585913"/>
    <w:rsid w:val="005E7CC0"/>
    <w:rsid w:val="00627E18"/>
    <w:rsid w:val="00645275"/>
    <w:rsid w:val="0067142A"/>
    <w:rsid w:val="006B720A"/>
    <w:rsid w:val="00712CF1"/>
    <w:rsid w:val="00720D95"/>
    <w:rsid w:val="00743AD7"/>
    <w:rsid w:val="00792315"/>
    <w:rsid w:val="007D6259"/>
    <w:rsid w:val="007F1A3E"/>
    <w:rsid w:val="00834310"/>
    <w:rsid w:val="00850C3E"/>
    <w:rsid w:val="008907E6"/>
    <w:rsid w:val="00890D64"/>
    <w:rsid w:val="008C2176"/>
    <w:rsid w:val="008F59BE"/>
    <w:rsid w:val="00A234E3"/>
    <w:rsid w:val="00A40E47"/>
    <w:rsid w:val="00AA7FDF"/>
    <w:rsid w:val="00AE3C62"/>
    <w:rsid w:val="00B14D5A"/>
    <w:rsid w:val="00B30E46"/>
    <w:rsid w:val="00B976CA"/>
    <w:rsid w:val="00C21913"/>
    <w:rsid w:val="00C40AC5"/>
    <w:rsid w:val="00C54616"/>
    <w:rsid w:val="00CA18F0"/>
    <w:rsid w:val="00D025F1"/>
    <w:rsid w:val="00D760F6"/>
    <w:rsid w:val="00DE2D1B"/>
    <w:rsid w:val="00DF0974"/>
    <w:rsid w:val="00E5140C"/>
    <w:rsid w:val="00F04DD0"/>
    <w:rsid w:val="00F61B36"/>
    <w:rsid w:val="00FB41B6"/>
    <w:rsid w:val="00FC4346"/>
    <w:rsid w:val="00FD4103"/>
    <w:rsid w:val="014F32C7"/>
    <w:rsid w:val="01514E02"/>
    <w:rsid w:val="0177283A"/>
    <w:rsid w:val="019B3634"/>
    <w:rsid w:val="01B451ED"/>
    <w:rsid w:val="020C40F2"/>
    <w:rsid w:val="0236558C"/>
    <w:rsid w:val="035C6585"/>
    <w:rsid w:val="039E740C"/>
    <w:rsid w:val="03F2394C"/>
    <w:rsid w:val="06691B12"/>
    <w:rsid w:val="07F7378A"/>
    <w:rsid w:val="091361A6"/>
    <w:rsid w:val="09BC05EC"/>
    <w:rsid w:val="09BF1491"/>
    <w:rsid w:val="0A975A9B"/>
    <w:rsid w:val="0B41524D"/>
    <w:rsid w:val="0BCE17D5"/>
    <w:rsid w:val="0BD704F5"/>
    <w:rsid w:val="0C5A2C81"/>
    <w:rsid w:val="0D38267F"/>
    <w:rsid w:val="0DCF4D92"/>
    <w:rsid w:val="0E1F36F5"/>
    <w:rsid w:val="0E835B7C"/>
    <w:rsid w:val="10993435"/>
    <w:rsid w:val="10B22749"/>
    <w:rsid w:val="11A719CE"/>
    <w:rsid w:val="11EA67D1"/>
    <w:rsid w:val="122B3D73"/>
    <w:rsid w:val="125F79E1"/>
    <w:rsid w:val="12607DAE"/>
    <w:rsid w:val="13345697"/>
    <w:rsid w:val="13402391"/>
    <w:rsid w:val="137C2C7B"/>
    <w:rsid w:val="15024206"/>
    <w:rsid w:val="163F34B3"/>
    <w:rsid w:val="184E6EB7"/>
    <w:rsid w:val="189323C5"/>
    <w:rsid w:val="18AD045A"/>
    <w:rsid w:val="18C9062F"/>
    <w:rsid w:val="19C57049"/>
    <w:rsid w:val="1B3C333B"/>
    <w:rsid w:val="1C7111A9"/>
    <w:rsid w:val="1D74768E"/>
    <w:rsid w:val="1DCA004F"/>
    <w:rsid w:val="1DDFBE4E"/>
    <w:rsid w:val="1E375254"/>
    <w:rsid w:val="1E9223E9"/>
    <w:rsid w:val="1FB41730"/>
    <w:rsid w:val="1FC53887"/>
    <w:rsid w:val="1FCF5501"/>
    <w:rsid w:val="20357DE4"/>
    <w:rsid w:val="209F6845"/>
    <w:rsid w:val="211F4DD9"/>
    <w:rsid w:val="21631FBD"/>
    <w:rsid w:val="21842B9D"/>
    <w:rsid w:val="24B865DC"/>
    <w:rsid w:val="24CF6FCD"/>
    <w:rsid w:val="264D055F"/>
    <w:rsid w:val="26FB7095"/>
    <w:rsid w:val="27320831"/>
    <w:rsid w:val="27457AAE"/>
    <w:rsid w:val="2750210E"/>
    <w:rsid w:val="27D52B4D"/>
    <w:rsid w:val="27E60CEC"/>
    <w:rsid w:val="28003E99"/>
    <w:rsid w:val="28705EE0"/>
    <w:rsid w:val="28CA642A"/>
    <w:rsid w:val="28F7360E"/>
    <w:rsid w:val="29983E22"/>
    <w:rsid w:val="2BDB0430"/>
    <w:rsid w:val="2C251BC9"/>
    <w:rsid w:val="2D615418"/>
    <w:rsid w:val="2DE0224B"/>
    <w:rsid w:val="2E2F6D2F"/>
    <w:rsid w:val="2EC31CEB"/>
    <w:rsid w:val="2F25260C"/>
    <w:rsid w:val="2FF373B3"/>
    <w:rsid w:val="2FFB6EC7"/>
    <w:rsid w:val="30CE0611"/>
    <w:rsid w:val="30D935EA"/>
    <w:rsid w:val="30EB33E1"/>
    <w:rsid w:val="31F51BC5"/>
    <w:rsid w:val="355908E3"/>
    <w:rsid w:val="357F67EE"/>
    <w:rsid w:val="379C2C15"/>
    <w:rsid w:val="37AA6032"/>
    <w:rsid w:val="38606463"/>
    <w:rsid w:val="386D1900"/>
    <w:rsid w:val="394E1745"/>
    <w:rsid w:val="39A9025E"/>
    <w:rsid w:val="3A2D4A6A"/>
    <w:rsid w:val="3B781D15"/>
    <w:rsid w:val="3C402163"/>
    <w:rsid w:val="3DBF3863"/>
    <w:rsid w:val="3E00469B"/>
    <w:rsid w:val="3E2C3EFE"/>
    <w:rsid w:val="3F0D096E"/>
    <w:rsid w:val="3FDA68CC"/>
    <w:rsid w:val="401E041B"/>
    <w:rsid w:val="40B97058"/>
    <w:rsid w:val="41F9276E"/>
    <w:rsid w:val="42C6780A"/>
    <w:rsid w:val="431E13F4"/>
    <w:rsid w:val="43DB649A"/>
    <w:rsid w:val="44307631"/>
    <w:rsid w:val="4477010F"/>
    <w:rsid w:val="448922C7"/>
    <w:rsid w:val="44B0024A"/>
    <w:rsid w:val="46601D24"/>
    <w:rsid w:val="46E62A38"/>
    <w:rsid w:val="4714323A"/>
    <w:rsid w:val="47174AD8"/>
    <w:rsid w:val="471C7F42"/>
    <w:rsid w:val="4780267D"/>
    <w:rsid w:val="48315726"/>
    <w:rsid w:val="4A280C46"/>
    <w:rsid w:val="4AC373C8"/>
    <w:rsid w:val="4BC12B0C"/>
    <w:rsid w:val="4E1210B6"/>
    <w:rsid w:val="4F396E5C"/>
    <w:rsid w:val="4FEA6A7C"/>
    <w:rsid w:val="505542F1"/>
    <w:rsid w:val="50F10DFE"/>
    <w:rsid w:val="51F577C4"/>
    <w:rsid w:val="53AD7D9F"/>
    <w:rsid w:val="555F460E"/>
    <w:rsid w:val="558E89B3"/>
    <w:rsid w:val="55A41C2D"/>
    <w:rsid w:val="57064221"/>
    <w:rsid w:val="57631674"/>
    <w:rsid w:val="57803FD4"/>
    <w:rsid w:val="589342FA"/>
    <w:rsid w:val="59617E35"/>
    <w:rsid w:val="59A246D5"/>
    <w:rsid w:val="5A704A06"/>
    <w:rsid w:val="5B843E3C"/>
    <w:rsid w:val="5BBE331C"/>
    <w:rsid w:val="5C537F09"/>
    <w:rsid w:val="6155027F"/>
    <w:rsid w:val="62210161"/>
    <w:rsid w:val="6271541F"/>
    <w:rsid w:val="628737F1"/>
    <w:rsid w:val="62B54226"/>
    <w:rsid w:val="62F45876"/>
    <w:rsid w:val="63E02C32"/>
    <w:rsid w:val="65533A9F"/>
    <w:rsid w:val="66F044C9"/>
    <w:rsid w:val="68EC6697"/>
    <w:rsid w:val="69AF24F6"/>
    <w:rsid w:val="6A292C42"/>
    <w:rsid w:val="6AAF61A7"/>
    <w:rsid w:val="6BF568E6"/>
    <w:rsid w:val="6C8323F2"/>
    <w:rsid w:val="6CA87DFD"/>
    <w:rsid w:val="6D0666EF"/>
    <w:rsid w:val="6D140FEE"/>
    <w:rsid w:val="6D40464E"/>
    <w:rsid w:val="6D9739CD"/>
    <w:rsid w:val="6E830515"/>
    <w:rsid w:val="6EAC5256"/>
    <w:rsid w:val="6F8E31A8"/>
    <w:rsid w:val="6FA60E17"/>
    <w:rsid w:val="70DD751A"/>
    <w:rsid w:val="71A06DDA"/>
    <w:rsid w:val="71F40E52"/>
    <w:rsid w:val="72150BA4"/>
    <w:rsid w:val="74024296"/>
    <w:rsid w:val="754B44A9"/>
    <w:rsid w:val="75A20A8B"/>
    <w:rsid w:val="7640012D"/>
    <w:rsid w:val="768C6099"/>
    <w:rsid w:val="76E76BA4"/>
    <w:rsid w:val="77DD7657"/>
    <w:rsid w:val="781520BE"/>
    <w:rsid w:val="78685C4A"/>
    <w:rsid w:val="78A42AEE"/>
    <w:rsid w:val="79083365"/>
    <w:rsid w:val="79BD656A"/>
    <w:rsid w:val="79DA711C"/>
    <w:rsid w:val="7A49320B"/>
    <w:rsid w:val="7ADA447F"/>
    <w:rsid w:val="7BE50A41"/>
    <w:rsid w:val="7BFF559A"/>
    <w:rsid w:val="7C3B56F9"/>
    <w:rsid w:val="7D641076"/>
    <w:rsid w:val="7DDB16B4"/>
    <w:rsid w:val="7F133EA6"/>
    <w:rsid w:val="7F5C05D3"/>
    <w:rsid w:val="7FB16EFC"/>
    <w:rsid w:val="DEDB5D89"/>
    <w:rsid w:val="FBBFDDF6"/>
    <w:rsid w:val="FF269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character" w:styleId="10">
    <w:name w:val="Strong"/>
    <w:basedOn w:val="9"/>
    <w:qFormat/>
    <w:uiPriority w:val="0"/>
    <w:rPr>
      <w:b/>
    </w:rPr>
  </w:style>
  <w:style w:type="character" w:styleId="11">
    <w:name w:val="Emphasis"/>
    <w:qFormat/>
    <w:uiPriority w:val="0"/>
    <w:rPr>
      <w:i/>
    </w:rPr>
  </w:style>
  <w:style w:type="character" w:styleId="12">
    <w:name w:val="Hyperlink"/>
    <w:basedOn w:val="9"/>
    <w:qFormat/>
    <w:uiPriority w:val="0"/>
    <w:rPr>
      <w:color w:val="0000FF"/>
      <w:u w:val="single"/>
    </w:rPr>
  </w:style>
  <w:style w:type="paragraph" w:customStyle="1" w:styleId="13">
    <w:name w:val="text_align-center"/>
    <w:basedOn w:val="1"/>
    <w:qFormat/>
    <w:uiPriority w:val="0"/>
    <w:pPr>
      <w:widowControl/>
      <w:spacing w:before="100" w:beforeAutospacing="1" w:after="100" w:afterAutospacing="1"/>
      <w:jc w:val="left"/>
    </w:pPr>
    <w:rPr>
      <w:rFonts w:ascii="宋体" w:hAnsi="宋体" w:cs="宋体"/>
      <w:kern w:val="0"/>
      <w:sz w:val="24"/>
    </w:rPr>
  </w:style>
  <w:style w:type="paragraph" w:styleId="14">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9feb5cc4-af99-43e8-948a-5f0bb09b16f5</errorID>
      <errorWord>.</errorWord>
      <group>L1_Format</group>
      <groupName>格式问题</groupName>
      <ability>L2_HalfPunc</ability>
      <abilityName>全半角检查</abilityName>
      <candidateList>
        <item>。</item>
      </candidateList>
      <explain>文本全半角错误。</explain>
      <paraID>40C6C18A</paraID>
      <start>36</start>
      <end>37</end>
      <status>unmodified</status>
      <modifiedWord/>
      <trackRevisions>false</trackRevisions>
    </reviewItem>
    <reviewItem>
      <errorID>133621e7-d6b0-4884-adaa-50e8fbf88c64</errorID>
      <errorWord>大大</errorWord>
      <group>L1_Grammar</group>
      <groupName>语法问题</groupName>
      <ability>L2_Grammar</ability>
      <abilityName>语法错误</abilityName>
      <candidateList>
        <item>大幅</item>
      </candidateList>
      <explain>“大大～缩短”搭配不当，建议修改为“大幅～缩短”。</explain>
      <paraID>5FD9B8F3</paraID>
      <start>11</start>
      <end>13</end>
      <status>unmodified</status>
      <modifiedWord/>
      <trackRevisions>false</trackRevisions>
    </reviewItem>
    <reviewItem>
      <errorID>31f2cd32-10d0-442a-bc1f-2f35f26f0d8e</errorID>
      <errorWord>才</errorWord>
      <group>L1_Word</group>
      <groupName>字词问题</groupName>
      <ability>L2_Typo</ability>
      <abilityName>字词错误</abilityName>
      <candidateList>
        <item>才能</item>
      </candidateList>
      <explain/>
      <paraID>5FD9B8F3</paraID>
      <start>163</start>
      <end>164</end>
      <status>unmodified</status>
      <modifiedWord/>
      <trackRevisions>false</trackRevisions>
    </reviewItem>
    <reviewItem>
      <errorID>9df171ee-fde6-4ca7-b137-eb42e7869f14</errorID>
      <errorWord>全国宣传思想工作会议</errorWord>
      <group>L1_Word</group>
      <groupName>字词问题</groupName>
      <ability>L2_Typo</ability>
      <abilityName>字词错误</abilityName>
      <candidateList>
        <item>全国宣传思想文化工作会议</item>
      </candidateList>
      <explain/>
      <paraID>3E8D2255</paraID>
      <start>378</start>
      <end>388</end>
      <status>unmodified</status>
      <modifiedWord/>
      <trackRevisions>false</trackRevisions>
    </reviewItem>
    <reviewItem>
      <errorID>5cd6048c-d44b-4aba-ae9d-33425406fb57</errorID>
      <errorWord>新时代中国特色社会主义思想</errorWord>
      <group>L1_Political</group>
      <groupName>政治性问题</groupName>
      <ability>L2_Keyword</ability>
      <abilityName>固定表述</abilityName>
      <candidateList>
        <item>习近平新时代中国特色社会主义思想</item>
      </candidateList>
      <explain>词汇“习近平新时代中国特色社会主义思想”在特定场景下为固定表述形式，请确认此处的“新时代中国特色社会主义思想”是否存在不当。</explain>
      <paraID>5875D2DE</paraID>
      <start>11</start>
      <end>24</end>
      <status>unmodified</status>
      <modifiedWord/>
      <trackRevisions>false</trackRevisions>
    </reviewItem>
    <reviewItem>
      <errorID>3df897ba-9307-44b4-a9ef-d1f7f1e8e17c</errorID>
      <errorWord>学、思、用贯通，知、信、行统一</errorWord>
      <group>L1_Word</group>
      <groupName>字词问题</groupName>
      <ability>L2_Typo</ability>
      <abilityName>字词错误</abilityName>
      <candidateList>
        <item>学思用贯通、知信行统一</item>
      </candidateList>
      <explain/>
      <paraID>311463F3</paraID>
      <start>71</start>
      <end>86</end>
      <status>unmodified</status>
      <modifiedWord/>
      <trackRevisions>false</trackRevisions>
    </reviewItem>
    <reviewItem>
      <errorID>aa77cc4d-397e-4457-82fa-b1e2e3f24cfe</errorID>
      <errorWord>更好服务</errorWord>
      <group>L1_Word</group>
      <groupName>字词问题</groupName>
      <ability>L2_Typo</ability>
      <abilityName>字词错误</abilityName>
      <candidateList>
        <item>更好地服务</item>
      </candidateList>
      <explain/>
      <paraID>28639E70</paraID>
      <start>106</start>
      <end>110</end>
      <status>unmodified</status>
      <modifiedWord/>
      <trackRevisions>false</trackRevisions>
    </reviewItem>
    <reviewItem>
      <errorID>4b1590f9-6195-4f7e-9449-ec66148d409b</errorID>
      <errorWord>提高</errorWord>
      <group>L1_Grammar</group>
      <groupName>语法问题</groupName>
      <ability>L2_Grammar</ability>
      <abilityName>语法错误</abilityName>
      <candidateList>
        <item>增强</item>
      </candidateList>
      <explain>“提高～意识”搭配不当，建议修改为“增强～意识”。</explain>
      <paraID>3B2C30C8</paraID>
      <start>87</start>
      <end>89</end>
      <status>unmodified</status>
      <modifiedWord/>
      <trackRevisions>false</trackRevisions>
    </reviewItem>
    <reviewItem>
      <errorID>a9b15901-34a5-47d4-bf91-4c42edc63934</errorID>
      <errorWord>(</errorWord>
      <group>L1_Format</group>
      <groupName>格式问题</groupName>
      <ability>L2_HalfPunc</ability>
      <abilityName>全半角检查</abilityName>
      <candidateList>
        <item>（</item>
      </candidateList>
      <explain>文本全半角错误。</explain>
      <paraID>  2D2501</paraID>
      <start>0</start>
      <end>1</end>
      <status>modified</status>
      <modifiedWord>（</modifiedWord>
      <trackRevisions>false</trackRevisions>
    </reviewItem>
    <reviewItem>
      <errorID>50abd257-fc9f-45f8-bb11-97d9314cc1b3</errorID>
      <errorWord>决不</errorWord>
      <group>L1_Word</group>
      <groupName>字词问题</groupName>
      <ability>L2_Typo</ability>
      <abilityName>字词错误</abilityName>
      <candidateList>
        <item>绝不</item>
      </candidateList>
      <explain>存在发音相同字词的误用。</explain>
      <paraID>29C4D8B7</paraID>
      <start>47</start>
      <end>49</end>
      <status>unmodified</status>
      <modifiedWord/>
      <trackRevisions>false</trackRevisions>
    </reviewItem>
    <reviewItem>
      <errorID>4d5e33b8-631b-4581-b5ea-c8dfb9c9ecf6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787B72B</paraID>
      <start>322</start>
      <end>323</end>
      <status>unmodified</status>
      <modifiedWord/>
      <trackRevisions>false</trackRevisions>
    </reviewItem>
    <reviewItem>
      <errorID>23d4de4d-7767-4922-979f-775d84f8ae58</errorID>
      <errorWord>企业走出去</errorWord>
      <group>L1_Political</group>
      <groupName>政治性问题</groupName>
      <ability>L2_Keyword</ability>
      <abilityName>固定表述</abilityName>
      <candidateList>
        <item>企业“走出去”</item>
      </candidateList>
      <explain>注意检查当前固定表述标点是否使用规范。</explain>
      <paraID>4B2B5AF1</paraID>
      <start>156</start>
      <end>161</end>
      <status>unmodified</status>
      <modifiedWord/>
      <trackRevisions>false</trackRevisions>
    </reviewItem>
    <reviewItem>
      <errorID>9ae83a6b-31cc-4562-ad3f-0268ed96cc87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33D607CB</paraID>
      <start>150</start>
      <end>153</end>
      <status>unmodified</status>
      <modifiedWord/>
      <trackRevisions>false</trackRevisions>
    </reviewItem>
    <reviewItem>
      <errorID>036fdd92-341d-4910-8f07-2fdbd763526b</errorID>
      <errorWord>新官不理旧账</errorWord>
      <group>L1_Political</group>
      <groupName>政治性问题</groupName>
      <ability>L2_Keyword</ability>
      <abilityName>固定表述</abilityName>
      <candidateList>
        <item>“新官不理旧账”</item>
      </candidateList>
      <explain>注意检查当前固定表述标点是否使用规范。</explain>
      <paraID>33D607CB</paraID>
      <start>295</start>
      <end>301</end>
      <status>unmodified</status>
      <modifiedWord/>
      <trackRevisions>false</trackRevisions>
    </reviewItem>
    <reviewItem>
      <errorID>2e97f215-afc6-45ab-8d12-2c736320c9dd</errorID>
      <errorWord>弘扬斗争精神</errorWord>
      <group>L1_Word</group>
      <groupName>字词问题</groupName>
      <ability>L2_Typo</ability>
      <abilityName>字词错误</abilityName>
      <candidateList>
        <item>发扬斗争精神</item>
      </candidateList>
      <explain/>
      <paraID> A81AA96</paraID>
      <start>5</start>
      <end>11</end>
      <status>unmodified</status>
      <modifiedWord/>
      <trackRevisions>false</trackRevisions>
    </reviewItem>
    <reviewItem>
      <errorID>c8fc6005-c711-4ed2-ad24-e7e77917a7d9</errorID>
      <errorWord>决不能</errorWord>
      <group>L1_Word</group>
      <groupName>字词问题</groupName>
      <ability>L2_Typo</ability>
      <abilityName>字词错误</abilityName>
      <candidateList>
        <item>绝不能</item>
      </candidateList>
      <explain>存在发音相同字词的误用。</explain>
      <paraID> A81AA96</paraID>
      <start>266</start>
      <end>269</end>
      <status>unmodified</status>
      <modifiedWord/>
      <trackRevisions>false</trackRevisions>
    </reviewItem>
    <reviewItem>
      <errorID>89b4d979-32c6-4daf-98ec-2c106bf8b3cf</errorID>
      <errorWord>紧迫感、责任感、使命感</errorWord>
      <group>L1_Word</group>
      <groupName>字词问题</groupName>
      <ability>L2_Typo</ability>
      <abilityName>字词错误</abilityName>
      <candidateList>
        <item>责任感、使命感、紧迫感</item>
      </candidateList>
      <explain/>
      <paraID> 302C7FB</paraID>
      <start>155</start>
      <end>166</end>
      <status>unmodified</status>
      <modifiedWord/>
      <trackRevisions>false</trackRevisions>
    </reviewItem>
    <reviewItem>
      <errorID>0ad2c9a1-b2c1-4aec-ab92-c0489c383734</errorID>
      <errorWord>提高</errorWord>
      <group>L1_Grammar</group>
      <groupName>语法问题</groupName>
      <ability>L2_Grammar</ability>
      <abilityName>语法错误</abilityName>
      <candidateList>
        <item>增强</item>
      </candidateList>
      <explain>“提高～意识”搭配不当，建议修改为“增强～意识”。</explain>
      <paraID> 86E9B43</paraID>
      <start>85</start>
      <end>87</end>
      <status>unmodified</status>
      <modifiedWord/>
      <trackRevisions>false</trackRevisions>
    </reviewItem>
    <reviewItem>
      <errorID>16a6970d-7163-49f7-8207-6f420ea1250b</errorID>
      <errorWord>(</errorWord>
      <group>L1_Format</group>
      <groupName>格式问题</groupName>
      <ability>L2_HalfPunc</ability>
      <abilityName>全半角检查</abilityName>
      <candidateList>
        <item>（</item>
      </candidateList>
      <explain>文本全半角错误。</explain>
      <paraID> 8011867</paraID>
      <start>0</start>
      <end>1</end>
      <status>modified</status>
      <modifiedWord>（</modifiedWord>
      <trackRevisions>false</trackRevisions>
    </reviewItem>
    <reviewItem>
      <errorID>29824708-ea52-4648-8571-2f4c45ee6b71</errorID>
      <errorWord>)</errorWord>
      <group>L1_Format</group>
      <groupName>格式问题</groupName>
      <ability>L2_HalfPunc</ability>
      <abilityName>全半角检查</abilityName>
      <candidateList>
        <item>）</item>
      </candidateList>
      <explain>文本全半角错误。</explain>
      <paraID> 8011867</paraID>
      <start>25</start>
      <end>26</end>
      <status>modified</status>
      <modifiedWord>）</modifiedWord>
      <trackRevisions>false</trackRevisions>
    </reviewItem>
    <reviewItem>
      <errorID>3efa6873-0be3-46fb-9ae6-5aab5f6a73bd</errorID>
      <errorWord>汲取教训</errorWord>
      <group>L1_Word</group>
      <groupName>字词问题</groupName>
      <ability>L2_Typo</ability>
      <abilityName>字词错误</abilityName>
      <candidateList>
        <item>吸取教训</item>
      </candidateList>
      <explain/>
      <paraID>3306C595</paraID>
      <start>39</start>
      <end>43</end>
      <status>unmodified</status>
      <modifiedWord/>
      <trackRevisions>false</trackRevisions>
    </reviewItem>
    <reviewItem>
      <errorID>9becf5cd-c989-43ba-bcf0-9919ced64fc8</errorID>
      <errorWord>决不</errorWord>
      <group>L1_Word</group>
      <groupName>字词问题</groupName>
      <ability>L2_Typo</ability>
      <abilityName>字词错误</abilityName>
      <candidateList>
        <item>绝不</item>
      </candidateList>
      <explain>存在发音相同字词的误用。</explain>
      <paraID>3FFD3D00</paraID>
      <start>383</start>
      <end>385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b72b3a-9632-43b7-bf8c-1c9bc9175a3a}">
  <ds:schemaRefs/>
</ds:datastoreItem>
</file>

<file path=docProps/app.xml><?xml version="1.0" encoding="utf-8"?>
<Properties xmlns="http://schemas.openxmlformats.org/officeDocument/2006/extended-properties" xmlns:vt="http://schemas.openxmlformats.org/officeDocument/2006/docPropsVTypes">
  <Template>Normal</Template>
  <Pages>32</Pages>
  <Words>16955</Words>
  <Characters>17673</Characters>
  <Lines>128</Lines>
  <Paragraphs>36</Paragraphs>
  <TotalTime>40</TotalTime>
  <ScaleCrop>false</ScaleCrop>
  <LinksUpToDate>false</LinksUpToDate>
  <CharactersWithSpaces>17765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2025-05-15T16:12:00Z</dcterms:created>
  <dc:creator>tlxy</dc:creator>
  <cp:lastModifiedBy>依依</cp:lastModifiedBy>
  <cp:lastPrinted>2026-04-14T02:58:00Z</cp:lastPrinted>
  <dcterms:modified xsi:type="dcterms:W3CDTF">2026-05-12T02:50:35Z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eyJoZGlkIjoiOWMxN2FmOWUxY2Y0YjVjMjU0OWM5ZTVhMjI4M2MwNTQiLCJ1c2VySWQiOiIyNjcwNTE4NTgifQ==</vt:lpwstr>
  </property>
  <property fmtid="{D5CDD505-2E9C-101B-9397-08002B2CF9AE}" pid="4" name="ICV">
    <vt:lpwstr>070AF3023DF34623BC3BCD2B658749B9_13</vt:lpwstr>
  </property>
</Properties>
</file>